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D86" w:rsidRPr="003A2637" w:rsidRDefault="00C00E3F" w:rsidP="00C825FD">
      <w:pPr>
        <w:spacing w:line="360" w:lineRule="auto"/>
        <w:jc w:val="center"/>
        <w:rPr>
          <w:rFonts w:ascii="Times New Roman" w:hAnsi="Times New Roman" w:cs="Times New Roman"/>
          <w:b/>
        </w:rPr>
      </w:pPr>
      <w:r w:rsidRPr="003A2637">
        <w:rPr>
          <w:rFonts w:ascii="Times New Roman" w:hAnsi="Times New Roman" w:cs="Times New Roman"/>
          <w:b/>
        </w:rPr>
        <w:t>Design of dosage regimen in renally impaired or uremic patients</w:t>
      </w:r>
    </w:p>
    <w:p w:rsidR="001062E2" w:rsidRPr="003A2637" w:rsidRDefault="001062E2" w:rsidP="00D97F3E">
      <w:pPr>
        <w:spacing w:line="360" w:lineRule="auto"/>
        <w:jc w:val="both"/>
        <w:rPr>
          <w:rFonts w:ascii="Times New Roman" w:hAnsi="Times New Roman" w:cs="Times New Roman"/>
          <w:b/>
        </w:rPr>
      </w:pPr>
      <w:r w:rsidRPr="003A2637">
        <w:rPr>
          <w:rFonts w:ascii="Times New Roman" w:hAnsi="Times New Roman" w:cs="Times New Roman"/>
          <w:b/>
        </w:rPr>
        <w:t>Introduction:</w:t>
      </w:r>
    </w:p>
    <w:p w:rsidR="001062E2" w:rsidRPr="003A2637" w:rsidRDefault="001062E2" w:rsidP="00D97F3E">
      <w:pPr>
        <w:spacing w:line="360" w:lineRule="auto"/>
        <w:jc w:val="both"/>
        <w:rPr>
          <w:rFonts w:ascii="Times New Roman" w:hAnsi="Times New Roman" w:cs="Times New Roman"/>
        </w:rPr>
      </w:pPr>
      <w:r w:rsidRPr="003A2637">
        <w:rPr>
          <w:rFonts w:ascii="Times New Roman" w:hAnsi="Times New Roman" w:cs="Times New Roman"/>
        </w:rPr>
        <w:t xml:space="preserve">The kidney is an important organ in regulating body fluids, electrolyte balance, removal of metabolic waste, and drug excretion from the body. Impairment or degeneration of kidney function affects the pharmacokinetics of drugs. </w:t>
      </w:r>
      <w:r w:rsidR="00D97AE7" w:rsidRPr="003A2637">
        <w:rPr>
          <w:rFonts w:ascii="Times New Roman" w:hAnsi="Times New Roman" w:cs="Times New Roman"/>
        </w:rPr>
        <w:t>Acute diseases,</w:t>
      </w:r>
      <w:r w:rsidRPr="003A2637">
        <w:rPr>
          <w:rFonts w:ascii="Times New Roman" w:hAnsi="Times New Roman" w:cs="Times New Roman"/>
        </w:rPr>
        <w:t xml:space="preserve"> trauma to the kidney</w:t>
      </w:r>
      <w:r w:rsidR="00D97AE7" w:rsidRPr="003A2637">
        <w:rPr>
          <w:rFonts w:ascii="Times New Roman" w:hAnsi="Times New Roman" w:cs="Times New Roman"/>
        </w:rPr>
        <w:t xml:space="preserve"> or drug intoxication</w:t>
      </w:r>
      <w:r w:rsidRPr="003A2637">
        <w:rPr>
          <w:rFonts w:ascii="Times New Roman" w:hAnsi="Times New Roman" w:cs="Times New Roman"/>
        </w:rPr>
        <w:t xml:space="preserve"> can cause </w:t>
      </w:r>
      <w:r w:rsidRPr="003A2637">
        <w:rPr>
          <w:rFonts w:ascii="Times New Roman" w:hAnsi="Times New Roman" w:cs="Times New Roman"/>
          <w:i/>
          <w:iCs/>
        </w:rPr>
        <w:t>uremia,</w:t>
      </w:r>
      <w:r w:rsidRPr="003A2637">
        <w:rPr>
          <w:rFonts w:ascii="Times New Roman" w:hAnsi="Times New Roman" w:cs="Times New Roman"/>
        </w:rPr>
        <w:t xml:space="preserve"> in which glomerular filtration is impaired or reduced, leading to accumulation of excessive fluid and blood nitrogenous products in the body. Uremia generally reduces glomerular filtration and/or active secretion, which leads to a decrease in renal drug excretion resulting in a longer elimination half-life of the administered drug.</w:t>
      </w:r>
    </w:p>
    <w:p w:rsidR="00D97AE7" w:rsidRPr="003A2637" w:rsidRDefault="00D97AE7" w:rsidP="004976A3">
      <w:pPr>
        <w:pStyle w:val="contentbody"/>
        <w:spacing w:line="360" w:lineRule="auto"/>
        <w:jc w:val="both"/>
        <w:rPr>
          <w:sz w:val="22"/>
          <w:szCs w:val="22"/>
        </w:rPr>
      </w:pPr>
      <w:r w:rsidRPr="003A2637">
        <w:rPr>
          <w:sz w:val="22"/>
          <w:szCs w:val="22"/>
        </w:rPr>
        <w:t>In addition to changing renal elimination directly, uremia can affect drug pharmacokinetics in unexpected ways. For example, declining renal function leads to disturbances in electrolyte and fluid balance, resulting in physiologic and metabolic changes that may alter the pharmacokinetics and pharmacodynamics of a drug. Pharmacokinetic processes such as drug distribution (including both the volume of distribution and protein binding) and elimination (including both biotransformation and renal excretion) may also be altered by renal impairment. Both therapeutic and toxic responses may be altered as a result of changes in drug sensitivity at the receptor site. Overall, uremic patients have special dosing considerations to account for such pharmacokinetic and pharmacodynamic alterations.</w:t>
      </w:r>
      <w:r w:rsidR="00D90606" w:rsidRPr="003A2637">
        <w:rPr>
          <w:b/>
          <w:sz w:val="22"/>
          <w:szCs w:val="22"/>
          <w:vertAlign w:val="superscript"/>
        </w:rPr>
        <w:t>1</w:t>
      </w:r>
    </w:p>
    <w:p w:rsidR="001062E2" w:rsidRPr="003A2637" w:rsidRDefault="00D97AE7" w:rsidP="00D97F3E">
      <w:pPr>
        <w:spacing w:line="360" w:lineRule="auto"/>
        <w:jc w:val="both"/>
        <w:rPr>
          <w:rFonts w:ascii="Times New Roman" w:hAnsi="Times New Roman" w:cs="Times New Roman"/>
          <w:b/>
        </w:rPr>
      </w:pPr>
      <w:r w:rsidRPr="003A2637">
        <w:rPr>
          <w:rFonts w:ascii="Times New Roman" w:hAnsi="Times New Roman" w:cs="Times New Roman"/>
          <w:b/>
        </w:rPr>
        <w:t>Pharmacokinetic Considerations:</w:t>
      </w:r>
    </w:p>
    <w:p w:rsidR="000D707B" w:rsidRPr="003A2637" w:rsidRDefault="00D97AE7" w:rsidP="004976A3">
      <w:pPr>
        <w:pStyle w:val="contentbody"/>
        <w:spacing w:line="360" w:lineRule="auto"/>
        <w:jc w:val="both"/>
        <w:rPr>
          <w:sz w:val="22"/>
          <w:szCs w:val="22"/>
        </w:rPr>
      </w:pPr>
      <w:r w:rsidRPr="003A2637">
        <w:rPr>
          <w:sz w:val="22"/>
          <w:szCs w:val="22"/>
        </w:rPr>
        <w:t xml:space="preserve">Uremic patients may exhibit pharmacokinetic changes in bioavailability, volume of distribution, and clearance. </w:t>
      </w:r>
    </w:p>
    <w:p w:rsidR="000D707B" w:rsidRPr="003A2637" w:rsidRDefault="00D97AE7" w:rsidP="0019598F">
      <w:pPr>
        <w:pStyle w:val="contentbody"/>
        <w:spacing w:line="360" w:lineRule="auto"/>
        <w:ind w:firstLine="720"/>
        <w:jc w:val="both"/>
        <w:rPr>
          <w:sz w:val="22"/>
          <w:szCs w:val="22"/>
        </w:rPr>
      </w:pPr>
      <w:r w:rsidRPr="003A2637">
        <w:rPr>
          <w:sz w:val="22"/>
          <w:szCs w:val="22"/>
        </w:rPr>
        <w:t xml:space="preserve">The oral bioavailability of a drug in severe uremia may be decreased as a result of disease-related changes in gastrointestinal motility and pH caused by nausea, vomiting, and diarrhea. Mesenteric blood flow may also be altered. </w:t>
      </w:r>
      <w:bookmarkStart w:id="0" w:name="2483515"/>
      <w:bookmarkEnd w:id="0"/>
      <w:r w:rsidR="00D90606" w:rsidRPr="003A2637">
        <w:rPr>
          <w:b/>
          <w:sz w:val="22"/>
          <w:szCs w:val="22"/>
          <w:vertAlign w:val="superscript"/>
        </w:rPr>
        <w:t>2</w:t>
      </w:r>
    </w:p>
    <w:p w:rsidR="00D97AE7" w:rsidRPr="003A2637" w:rsidRDefault="00D97AE7" w:rsidP="0019598F">
      <w:pPr>
        <w:pStyle w:val="contentbody"/>
        <w:spacing w:line="360" w:lineRule="auto"/>
        <w:ind w:firstLine="720"/>
        <w:jc w:val="both"/>
        <w:rPr>
          <w:sz w:val="22"/>
          <w:szCs w:val="22"/>
        </w:rPr>
      </w:pPr>
      <w:r w:rsidRPr="003A2637">
        <w:rPr>
          <w:sz w:val="22"/>
          <w:szCs w:val="22"/>
        </w:rPr>
        <w:t>The apparent volume of distribution depends largely on drug protein binding in plasma or tissues and total body water. Renal impairment may alter the distribution of the drug as a result of changes in fluid balance, drug protein binding, or other factors that may cause changes in the appare</w:t>
      </w:r>
      <w:r w:rsidR="000D707B" w:rsidRPr="003A2637">
        <w:rPr>
          <w:sz w:val="22"/>
          <w:szCs w:val="22"/>
        </w:rPr>
        <w:t>nt volume of distribution</w:t>
      </w:r>
      <w:r w:rsidRPr="003A2637">
        <w:rPr>
          <w:sz w:val="22"/>
          <w:szCs w:val="22"/>
        </w:rPr>
        <w:t xml:space="preserve">. The plasma protein binding of weak acidic drugs in uremic patients is decreased, whereas the protein binding of weak basic drugs is less affected. The decrease in drug protein binding results in a larger fraction of free drug and an increase in the volume of distribution. However, the net elimination </w:t>
      </w:r>
      <w:r w:rsidRPr="003A2637">
        <w:rPr>
          <w:sz w:val="22"/>
          <w:szCs w:val="22"/>
        </w:rPr>
        <w:lastRenderedPageBreak/>
        <w:t>half-life is generally increased as a result of the dominant effect of reduced glomerular filtration. Protein binding of the drug may be further compromised due to the accumulation of metabolites of the drug and accumulation of various biochemical metabolites, such as free fatty acids and urea, which may compete for the protein-binding sites for the active drug.</w:t>
      </w:r>
    </w:p>
    <w:p w:rsidR="00D97AE7" w:rsidRPr="003A2637" w:rsidRDefault="00D97AE7" w:rsidP="0019598F">
      <w:pPr>
        <w:pStyle w:val="contentbody"/>
        <w:spacing w:line="360" w:lineRule="auto"/>
        <w:ind w:firstLine="720"/>
        <w:jc w:val="both"/>
        <w:rPr>
          <w:sz w:val="22"/>
          <w:szCs w:val="22"/>
        </w:rPr>
      </w:pPr>
      <w:bookmarkStart w:id="1" w:name="2483516"/>
      <w:bookmarkEnd w:id="1"/>
      <w:r w:rsidRPr="003A2637">
        <w:rPr>
          <w:sz w:val="22"/>
          <w:szCs w:val="22"/>
        </w:rPr>
        <w:t>Total body clearance of drugs in uremic patients is also reduced by either a decrease in the glomerular filtration rate and possibly active tubular secretion or reduced hepatic clearance resulting from a decrease in intrinsic hepatic clearance.</w:t>
      </w:r>
    </w:p>
    <w:p w:rsidR="00D97AE7" w:rsidRPr="003A2637" w:rsidRDefault="00D97AE7" w:rsidP="003F02C1">
      <w:pPr>
        <w:pStyle w:val="contentbody"/>
        <w:spacing w:line="360" w:lineRule="auto"/>
        <w:jc w:val="both"/>
        <w:rPr>
          <w:sz w:val="22"/>
          <w:szCs w:val="22"/>
        </w:rPr>
      </w:pPr>
      <w:bookmarkStart w:id="2" w:name="2483517"/>
      <w:bookmarkEnd w:id="2"/>
      <w:r w:rsidRPr="003A2637">
        <w:rPr>
          <w:sz w:val="22"/>
          <w:szCs w:val="22"/>
        </w:rPr>
        <w:t>In clinical practice, estimation of the appropriate drug dosage regimen in patients with impaired renal function is based on an estimate of the remaining renal function of the patient and a prediction of the total body clearance</w:t>
      </w:r>
      <w:r w:rsidR="00D90606" w:rsidRPr="003A2637">
        <w:rPr>
          <w:b/>
          <w:sz w:val="22"/>
          <w:szCs w:val="22"/>
          <w:vertAlign w:val="superscript"/>
        </w:rPr>
        <w:t>2</w:t>
      </w:r>
      <w:r w:rsidR="00D90606" w:rsidRPr="003A2637">
        <w:rPr>
          <w:sz w:val="22"/>
          <w:szCs w:val="22"/>
        </w:rPr>
        <w:t>.</w:t>
      </w:r>
    </w:p>
    <w:p w:rsidR="000D707B" w:rsidRPr="003A2637" w:rsidRDefault="00D328D5" w:rsidP="003F02C1">
      <w:pPr>
        <w:pStyle w:val="contentbody"/>
        <w:spacing w:line="360" w:lineRule="auto"/>
        <w:jc w:val="both"/>
        <w:rPr>
          <w:b/>
          <w:sz w:val="22"/>
          <w:szCs w:val="22"/>
        </w:rPr>
      </w:pPr>
      <w:r>
        <w:rPr>
          <w:b/>
          <w:sz w:val="22"/>
          <w:szCs w:val="22"/>
        </w:rPr>
        <w:t>General Approaches</w:t>
      </w:r>
      <w:r w:rsidR="000D707B" w:rsidRPr="003A2637">
        <w:rPr>
          <w:b/>
          <w:sz w:val="22"/>
          <w:szCs w:val="22"/>
        </w:rPr>
        <w:t xml:space="preserve"> for dosage adjustment in renal disease:</w:t>
      </w:r>
    </w:p>
    <w:p w:rsidR="00D97AE7" w:rsidRPr="003A2637" w:rsidRDefault="003F02C1" w:rsidP="003F02C1">
      <w:pPr>
        <w:spacing w:line="360" w:lineRule="auto"/>
        <w:jc w:val="both"/>
        <w:rPr>
          <w:rFonts w:ascii="Times New Roman" w:hAnsi="Times New Roman" w:cs="Times New Roman"/>
        </w:rPr>
      </w:pPr>
      <w:r w:rsidRPr="003A2637">
        <w:rPr>
          <w:rFonts w:ascii="Times New Roman" w:hAnsi="Times New Roman" w:cs="Times New Roman"/>
        </w:rPr>
        <w:t xml:space="preserve">Several approaches are available for estimating the appropriate dosage regimen for a patient with renal impairment. </w:t>
      </w:r>
    </w:p>
    <w:p w:rsidR="003F02C1" w:rsidRPr="003A2637" w:rsidRDefault="003F02C1" w:rsidP="003F02C1">
      <w:pPr>
        <w:pStyle w:val="contentbody"/>
        <w:spacing w:line="360" w:lineRule="auto"/>
        <w:jc w:val="both"/>
        <w:rPr>
          <w:sz w:val="22"/>
          <w:szCs w:val="22"/>
        </w:rPr>
      </w:pPr>
      <w:r w:rsidRPr="003A2637">
        <w:rPr>
          <w:sz w:val="22"/>
          <w:szCs w:val="22"/>
        </w:rPr>
        <w:t>The design of dosage regimens for uremic patients is based on the pharmacokinetic changes that have occurred as a result of the uremic condition. Generally, drugs in patients with uremia or kidney impairment have prolonged elimination half-lives and a change in the apparent volume of distribution. In less severe uremic conditions there may be neither edema nor a significant change in the apparent volume of distribution. Consequently, the methods for dose adjustment in uremic patients are based on an accurate estimation of the drug clearance in these patients.</w:t>
      </w:r>
      <w:r w:rsidR="00D90606" w:rsidRPr="003A2637">
        <w:rPr>
          <w:b/>
          <w:sz w:val="22"/>
          <w:szCs w:val="22"/>
          <w:vertAlign w:val="superscript"/>
        </w:rPr>
        <w:t>1</w:t>
      </w:r>
    </w:p>
    <w:p w:rsidR="003F02C1" w:rsidRPr="003A2637" w:rsidRDefault="003F02C1" w:rsidP="003F02C1">
      <w:pPr>
        <w:pStyle w:val="contentbody"/>
        <w:spacing w:line="360" w:lineRule="auto"/>
        <w:jc w:val="both"/>
        <w:rPr>
          <w:sz w:val="22"/>
          <w:szCs w:val="22"/>
        </w:rPr>
      </w:pPr>
      <w:bookmarkStart w:id="3" w:name="2483521"/>
      <w:bookmarkEnd w:id="3"/>
      <w:r w:rsidRPr="003A2637">
        <w:rPr>
          <w:sz w:val="22"/>
          <w:szCs w:val="22"/>
        </w:rPr>
        <w:t>Two general pharmacokinetic approaches for dose adjustment include methods based on drug clearance and methods based on the elimination half-life.</w:t>
      </w:r>
    </w:p>
    <w:p w:rsidR="0019598F" w:rsidRPr="003A2637" w:rsidRDefault="0019598F" w:rsidP="00D5284B">
      <w:pPr>
        <w:pStyle w:val="contentbody"/>
        <w:numPr>
          <w:ilvl w:val="0"/>
          <w:numId w:val="5"/>
        </w:numPr>
        <w:spacing w:line="360" w:lineRule="auto"/>
        <w:jc w:val="both"/>
        <w:rPr>
          <w:b/>
          <w:sz w:val="22"/>
          <w:szCs w:val="22"/>
        </w:rPr>
      </w:pPr>
      <w:r w:rsidRPr="003A2637">
        <w:rPr>
          <w:b/>
          <w:sz w:val="22"/>
          <w:szCs w:val="22"/>
        </w:rPr>
        <w:t>Dose adjustment based on drug clearance:</w:t>
      </w:r>
    </w:p>
    <w:p w:rsidR="009A1693" w:rsidRPr="003A2637" w:rsidRDefault="009A1693" w:rsidP="006143D8">
      <w:pPr>
        <w:pStyle w:val="contentbody"/>
        <w:spacing w:line="360" w:lineRule="auto"/>
        <w:ind w:firstLine="360"/>
        <w:jc w:val="both"/>
        <w:rPr>
          <w:sz w:val="22"/>
          <w:szCs w:val="22"/>
        </w:rPr>
      </w:pPr>
      <w:r w:rsidRPr="003A2637">
        <w:rPr>
          <w:sz w:val="22"/>
          <w:szCs w:val="22"/>
        </w:rPr>
        <w:t>For IV infusions the same desired Css</w:t>
      </w:r>
      <w:r w:rsidR="00281FDD" w:rsidRPr="003A2637">
        <w:rPr>
          <w:sz w:val="22"/>
          <w:szCs w:val="22"/>
        </w:rPr>
        <w:t xml:space="preserve"> (Steady state concentration)</w:t>
      </w:r>
      <w:r w:rsidR="00D328D5">
        <w:rPr>
          <w:sz w:val="22"/>
          <w:szCs w:val="22"/>
        </w:rPr>
        <w:t xml:space="preserve"> </w:t>
      </w:r>
      <w:r w:rsidRPr="003A2637">
        <w:rPr>
          <w:sz w:val="22"/>
          <w:szCs w:val="22"/>
        </w:rPr>
        <w:t>s</w:t>
      </w:r>
      <w:r w:rsidR="00D328D5">
        <w:rPr>
          <w:sz w:val="22"/>
          <w:szCs w:val="22"/>
        </w:rPr>
        <w:t>hould be</w:t>
      </w:r>
      <w:r w:rsidRPr="003A2637">
        <w:rPr>
          <w:sz w:val="22"/>
          <w:szCs w:val="22"/>
        </w:rPr>
        <w:t xml:space="preserve"> maintained both for patients with normal renal function and for patients with renal impairment.</w:t>
      </w:r>
      <w:r w:rsidR="00D90606" w:rsidRPr="003A2637">
        <w:rPr>
          <w:b/>
          <w:sz w:val="22"/>
          <w:szCs w:val="22"/>
          <w:vertAlign w:val="superscript"/>
        </w:rPr>
        <w:t>3</w:t>
      </w:r>
    </w:p>
    <w:p w:rsidR="009A1693" w:rsidRPr="003A2637" w:rsidRDefault="00EE7004" w:rsidP="003F02C1">
      <w:pPr>
        <w:pStyle w:val="contentbody"/>
        <w:spacing w:line="360" w:lineRule="auto"/>
        <w:jc w:val="both"/>
        <w:rPr>
          <w:sz w:val="22"/>
          <w:szCs w:val="22"/>
        </w:rPr>
      </w:pPr>
      <w:r w:rsidRPr="003A2637">
        <w:rPr>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135pt;margin-top:4.2pt;width:30.75pt;height:0;z-index:251658240" o:connectortype="straight">
            <v:stroke endarrow="block"/>
          </v:shape>
        </w:pict>
      </w:r>
      <w:r w:rsidR="009A1693" w:rsidRPr="003A2637">
        <w:rPr>
          <w:sz w:val="22"/>
          <w:szCs w:val="22"/>
        </w:rPr>
        <w:t xml:space="preserve">Css = R/ Cl </w:t>
      </w:r>
      <w:r w:rsidR="009A1693" w:rsidRPr="003A2637">
        <w:rPr>
          <w:b/>
          <w:sz w:val="22"/>
          <w:szCs w:val="22"/>
          <w:vertAlign w:val="superscript"/>
        </w:rPr>
        <w:t>N</w:t>
      </w:r>
      <w:r w:rsidR="009A1693" w:rsidRPr="003A2637">
        <w:rPr>
          <w:sz w:val="22"/>
          <w:szCs w:val="22"/>
          <w:vertAlign w:val="subscript"/>
        </w:rPr>
        <w:t xml:space="preserve"> T    </w:t>
      </w:r>
      <w:r w:rsidR="00D5284B" w:rsidRPr="003A2637">
        <w:rPr>
          <w:sz w:val="22"/>
          <w:szCs w:val="22"/>
        </w:rPr>
        <w:t xml:space="preserve">   (N: Normal)</w:t>
      </w:r>
      <w:r w:rsidR="009F1E34" w:rsidRPr="003A2637">
        <w:rPr>
          <w:sz w:val="22"/>
          <w:szCs w:val="22"/>
        </w:rPr>
        <w:t xml:space="preserve">                   </w:t>
      </w:r>
      <w:r w:rsidR="009F1E34" w:rsidRPr="003A2637">
        <w:rPr>
          <w:b/>
          <w:sz w:val="22"/>
          <w:szCs w:val="22"/>
        </w:rPr>
        <w:t xml:space="preserve"> 1</w:t>
      </w:r>
      <w:r w:rsidR="00D328D5">
        <w:rPr>
          <w:b/>
          <w:sz w:val="22"/>
          <w:szCs w:val="22"/>
        </w:rPr>
        <w:t xml:space="preserve">      </w:t>
      </w:r>
      <w:r w:rsidR="00D328D5" w:rsidRPr="003A2637">
        <w:rPr>
          <w:sz w:val="22"/>
          <w:szCs w:val="22"/>
        </w:rPr>
        <w:t>Cl</w:t>
      </w:r>
      <w:r w:rsidR="00D328D5" w:rsidRPr="003A2637">
        <w:rPr>
          <w:sz w:val="22"/>
          <w:szCs w:val="22"/>
          <w:vertAlign w:val="subscript"/>
        </w:rPr>
        <w:t>T</w:t>
      </w:r>
      <w:r w:rsidR="00D328D5">
        <w:rPr>
          <w:sz w:val="22"/>
          <w:szCs w:val="22"/>
          <w:vertAlign w:val="subscript"/>
        </w:rPr>
        <w:t xml:space="preserve"> </w:t>
      </w:r>
      <w:r w:rsidR="00D328D5">
        <w:rPr>
          <w:sz w:val="22"/>
          <w:szCs w:val="22"/>
        </w:rPr>
        <w:t>: Total Body clearance</w:t>
      </w:r>
    </w:p>
    <w:p w:rsidR="009A1693" w:rsidRPr="003A2637" w:rsidRDefault="009A1693" w:rsidP="003F02C1">
      <w:pPr>
        <w:pStyle w:val="contentbody"/>
        <w:spacing w:line="360" w:lineRule="auto"/>
        <w:jc w:val="both"/>
        <w:rPr>
          <w:sz w:val="22"/>
          <w:szCs w:val="22"/>
        </w:rPr>
      </w:pPr>
      <w:r w:rsidRPr="003A2637">
        <w:rPr>
          <w:sz w:val="22"/>
          <w:szCs w:val="22"/>
        </w:rPr>
        <w:t>Therefore, rate of infusion, R, must be changed to a new value, R</w:t>
      </w:r>
      <w:r w:rsidRPr="003A2637">
        <w:rPr>
          <w:sz w:val="22"/>
          <w:szCs w:val="22"/>
          <w:vertAlign w:val="superscript"/>
        </w:rPr>
        <w:t>U</w:t>
      </w:r>
      <w:r w:rsidRPr="003A2637">
        <w:rPr>
          <w:sz w:val="22"/>
          <w:szCs w:val="22"/>
        </w:rPr>
        <w:t>, for the uremic patient,</w:t>
      </w:r>
    </w:p>
    <w:p w:rsidR="00D5284B" w:rsidRPr="003A2637" w:rsidRDefault="00EE7004" w:rsidP="003F02C1">
      <w:pPr>
        <w:pStyle w:val="contentbody"/>
        <w:spacing w:line="360" w:lineRule="auto"/>
        <w:jc w:val="both"/>
        <w:rPr>
          <w:sz w:val="22"/>
          <w:szCs w:val="22"/>
        </w:rPr>
      </w:pPr>
      <w:r w:rsidRPr="003A2637">
        <w:rPr>
          <w:noProof/>
          <w:sz w:val="22"/>
          <w:szCs w:val="22"/>
        </w:rPr>
        <w:lastRenderedPageBreak/>
        <w:pict>
          <v:shape id="_x0000_s1027" type="#_x0000_t32" style="position:absolute;left:0;text-align:left;margin-left:132pt;margin-top:6.35pt;width:30.75pt;height:0;z-index:251659264" o:connectortype="straight">
            <v:stroke endarrow="block"/>
          </v:shape>
        </w:pict>
      </w:r>
      <w:r w:rsidR="00CC5CE9">
        <w:rPr>
          <w:sz w:val="22"/>
          <w:szCs w:val="22"/>
        </w:rPr>
        <w:t xml:space="preserve">Css = </w:t>
      </w:r>
      <w:r w:rsidR="00CC5CE9" w:rsidRPr="003A2637">
        <w:rPr>
          <w:sz w:val="22"/>
          <w:szCs w:val="22"/>
        </w:rPr>
        <w:t>R</w:t>
      </w:r>
      <w:r w:rsidR="00CC5CE9" w:rsidRPr="003A2637">
        <w:rPr>
          <w:sz w:val="22"/>
          <w:szCs w:val="22"/>
          <w:vertAlign w:val="superscript"/>
        </w:rPr>
        <w:t>U</w:t>
      </w:r>
      <w:r w:rsidR="00CC5CE9" w:rsidRPr="003A2637">
        <w:rPr>
          <w:sz w:val="22"/>
          <w:szCs w:val="22"/>
        </w:rPr>
        <w:t xml:space="preserve"> </w:t>
      </w:r>
      <w:r w:rsidR="009A1693" w:rsidRPr="003A2637">
        <w:rPr>
          <w:sz w:val="22"/>
          <w:szCs w:val="22"/>
        </w:rPr>
        <w:t xml:space="preserve">/ Cl </w:t>
      </w:r>
      <w:r w:rsidR="009A1693" w:rsidRPr="003A2637">
        <w:rPr>
          <w:b/>
          <w:sz w:val="22"/>
          <w:szCs w:val="22"/>
          <w:vertAlign w:val="superscript"/>
        </w:rPr>
        <w:t>U</w:t>
      </w:r>
      <w:r w:rsidR="009A1693" w:rsidRPr="003A2637">
        <w:rPr>
          <w:sz w:val="22"/>
          <w:szCs w:val="22"/>
          <w:vertAlign w:val="subscript"/>
        </w:rPr>
        <w:t xml:space="preserve"> T    </w:t>
      </w:r>
      <w:r w:rsidR="00D5284B" w:rsidRPr="003A2637">
        <w:rPr>
          <w:sz w:val="22"/>
          <w:szCs w:val="22"/>
        </w:rPr>
        <w:t xml:space="preserve"> (U: Uremic)</w:t>
      </w:r>
      <w:r w:rsidR="006143D8" w:rsidRPr="003A2637">
        <w:rPr>
          <w:sz w:val="22"/>
          <w:szCs w:val="22"/>
        </w:rPr>
        <w:t xml:space="preserve">      </w:t>
      </w:r>
      <w:r w:rsidR="009F1E34" w:rsidRPr="003A2637">
        <w:rPr>
          <w:sz w:val="22"/>
          <w:szCs w:val="22"/>
        </w:rPr>
        <w:t xml:space="preserve">               </w:t>
      </w:r>
      <w:r w:rsidR="009F1E34" w:rsidRPr="003A2637">
        <w:rPr>
          <w:b/>
          <w:sz w:val="22"/>
          <w:szCs w:val="22"/>
        </w:rPr>
        <w:t xml:space="preserve"> 2</w:t>
      </w:r>
      <w:r w:rsidR="009F1E34" w:rsidRPr="003A2637">
        <w:rPr>
          <w:sz w:val="22"/>
          <w:szCs w:val="22"/>
        </w:rPr>
        <w:t xml:space="preserve">  </w:t>
      </w:r>
    </w:p>
    <w:p w:rsidR="006143D8" w:rsidRPr="003A2637" w:rsidRDefault="009A1693" w:rsidP="006143D8">
      <w:pPr>
        <w:pStyle w:val="contentbody"/>
        <w:numPr>
          <w:ilvl w:val="0"/>
          <w:numId w:val="5"/>
        </w:numPr>
        <w:spacing w:line="360" w:lineRule="auto"/>
        <w:jc w:val="both"/>
        <w:rPr>
          <w:b/>
          <w:sz w:val="22"/>
          <w:szCs w:val="22"/>
        </w:rPr>
      </w:pPr>
      <w:r w:rsidRPr="003A2637">
        <w:rPr>
          <w:b/>
          <w:sz w:val="22"/>
          <w:szCs w:val="22"/>
        </w:rPr>
        <w:t>Dose adjustment based on changes in the elimination rate constant:</w:t>
      </w:r>
    </w:p>
    <w:p w:rsidR="009E4E16" w:rsidRPr="003A2637" w:rsidRDefault="00281FDD" w:rsidP="006143D8">
      <w:pPr>
        <w:pStyle w:val="contentbody"/>
        <w:spacing w:line="360" w:lineRule="auto"/>
        <w:ind w:firstLine="360"/>
        <w:jc w:val="both"/>
        <w:rPr>
          <w:b/>
          <w:sz w:val="22"/>
          <w:szCs w:val="22"/>
        </w:rPr>
      </w:pPr>
      <w:r w:rsidRPr="003A2637">
        <w:rPr>
          <w:sz w:val="22"/>
          <w:szCs w:val="22"/>
        </w:rPr>
        <w:t xml:space="preserve">Overall </w:t>
      </w:r>
      <w:r w:rsidRPr="008D3B24">
        <w:rPr>
          <w:color w:val="FF0000"/>
          <w:sz w:val="22"/>
          <w:szCs w:val="22"/>
        </w:rPr>
        <w:t xml:space="preserve">elimination rate </w:t>
      </w:r>
      <w:r w:rsidRPr="008D3B24">
        <w:rPr>
          <w:b/>
          <w:color w:val="FF0000"/>
          <w:sz w:val="22"/>
          <w:szCs w:val="22"/>
        </w:rPr>
        <w:t>constant</w:t>
      </w:r>
      <w:r w:rsidRPr="003A2637">
        <w:rPr>
          <w:sz w:val="22"/>
          <w:szCs w:val="22"/>
        </w:rPr>
        <w:t xml:space="preserve"> for many drugs is </w:t>
      </w:r>
      <w:r w:rsidRPr="008D3B24">
        <w:rPr>
          <w:b/>
          <w:sz w:val="22"/>
          <w:szCs w:val="22"/>
        </w:rPr>
        <w:t>reduced</w:t>
      </w:r>
      <w:r w:rsidRPr="003A2637">
        <w:rPr>
          <w:sz w:val="22"/>
          <w:szCs w:val="22"/>
        </w:rPr>
        <w:t xml:space="preserve"> in the uremic patient.  A dosage regimen may be designed for the uremic patient either by reducing the normal dose of the drug and keeping the frequency of dosing (dosage interval) constant, or by decreasing the frequency of dosing (prolonging the dosage interval) and keeping the dose constant.</w:t>
      </w:r>
      <w:r w:rsidR="00D90606" w:rsidRPr="003A2637">
        <w:rPr>
          <w:b/>
          <w:sz w:val="22"/>
          <w:szCs w:val="22"/>
          <w:vertAlign w:val="superscript"/>
        </w:rPr>
        <w:t>4</w:t>
      </w:r>
    </w:p>
    <w:p w:rsidR="009E4E16" w:rsidRDefault="00EE7004" w:rsidP="009E4E16">
      <w:pPr>
        <w:pStyle w:val="contentbody"/>
        <w:spacing w:line="360" w:lineRule="auto"/>
        <w:jc w:val="both"/>
        <w:rPr>
          <w:b/>
          <w:sz w:val="32"/>
          <w:szCs w:val="32"/>
        </w:rPr>
      </w:pPr>
      <w:r w:rsidRPr="00803DFA">
        <w:rPr>
          <w:noProof/>
          <w:sz w:val="32"/>
          <w:szCs w:val="32"/>
        </w:rPr>
        <w:pict>
          <v:shape id="_x0000_s1028" type="#_x0000_t32" style="position:absolute;left:0;text-align:left;margin-left:175.95pt;margin-top:10.75pt;width:30.75pt;height:0;z-index:251660288" o:connectortype="straight">
            <v:stroke endarrow="block"/>
          </v:shape>
        </w:pict>
      </w:r>
      <w:r w:rsidR="009E4E16" w:rsidRPr="00803DFA">
        <w:rPr>
          <w:b/>
          <w:sz w:val="32"/>
          <w:szCs w:val="32"/>
        </w:rPr>
        <w:t>k</w:t>
      </w:r>
      <w:r w:rsidR="009E4E16" w:rsidRPr="00803DFA">
        <w:rPr>
          <w:b/>
          <w:sz w:val="32"/>
          <w:szCs w:val="32"/>
          <w:vertAlign w:val="superscript"/>
        </w:rPr>
        <w:t>u</w:t>
      </w:r>
      <w:r w:rsidR="009E4E16" w:rsidRPr="00803DFA">
        <w:rPr>
          <w:b/>
          <w:sz w:val="32"/>
          <w:szCs w:val="32"/>
        </w:rPr>
        <w:t xml:space="preserve"> = k</w:t>
      </w:r>
      <w:r w:rsidR="009E4E16" w:rsidRPr="00803DFA">
        <w:rPr>
          <w:b/>
          <w:sz w:val="32"/>
          <w:szCs w:val="32"/>
          <w:vertAlign w:val="subscript"/>
        </w:rPr>
        <w:t xml:space="preserve">nr </w:t>
      </w:r>
      <w:r w:rsidR="009E4E16" w:rsidRPr="00803DFA">
        <w:rPr>
          <w:b/>
          <w:sz w:val="32"/>
          <w:szCs w:val="32"/>
        </w:rPr>
        <w:t>+ 1/V</w:t>
      </w:r>
      <w:r w:rsidR="009E4E16" w:rsidRPr="00803DFA">
        <w:rPr>
          <w:b/>
          <w:sz w:val="32"/>
          <w:szCs w:val="32"/>
          <w:vertAlign w:val="subscript"/>
        </w:rPr>
        <w:t>D</w:t>
      </w:r>
      <w:r w:rsidR="009E4E16" w:rsidRPr="00803DFA">
        <w:rPr>
          <w:b/>
          <w:sz w:val="32"/>
          <w:szCs w:val="32"/>
        </w:rPr>
        <w:t xml:space="preserve"> * Cl </w:t>
      </w:r>
      <w:r w:rsidR="00803DFA">
        <w:rPr>
          <w:b/>
          <w:sz w:val="32"/>
          <w:szCs w:val="32"/>
          <w:vertAlign w:val="superscript"/>
        </w:rPr>
        <w:t>u</w:t>
      </w:r>
      <w:r w:rsidR="009E4E16" w:rsidRPr="00803DFA">
        <w:rPr>
          <w:b/>
          <w:sz w:val="32"/>
          <w:szCs w:val="32"/>
        </w:rPr>
        <w:t xml:space="preserve"> </w:t>
      </w:r>
      <w:r w:rsidR="009E4E16" w:rsidRPr="00803DFA">
        <w:rPr>
          <w:b/>
          <w:sz w:val="32"/>
          <w:szCs w:val="32"/>
          <w:vertAlign w:val="subscript"/>
        </w:rPr>
        <w:t>R</w:t>
      </w:r>
      <w:r w:rsidR="006143D8" w:rsidRPr="00803DFA">
        <w:rPr>
          <w:b/>
          <w:sz w:val="32"/>
          <w:szCs w:val="32"/>
          <w:vertAlign w:val="subscript"/>
        </w:rPr>
        <w:t xml:space="preserve">     </w:t>
      </w:r>
      <w:r w:rsidR="009F1E34" w:rsidRPr="00803DFA">
        <w:rPr>
          <w:b/>
          <w:sz w:val="32"/>
          <w:szCs w:val="32"/>
          <w:vertAlign w:val="subscript"/>
        </w:rPr>
        <w:t xml:space="preserve">                          </w:t>
      </w:r>
      <w:r w:rsidR="006143D8" w:rsidRPr="00803DFA">
        <w:rPr>
          <w:b/>
          <w:sz w:val="32"/>
          <w:szCs w:val="32"/>
        </w:rPr>
        <w:t>3</w:t>
      </w:r>
    </w:p>
    <w:p w:rsidR="00913D89" w:rsidRPr="00803DFA" w:rsidRDefault="00913D89" w:rsidP="009E4E16">
      <w:pPr>
        <w:pStyle w:val="contentbody"/>
        <w:spacing w:line="360" w:lineRule="auto"/>
        <w:jc w:val="both"/>
        <w:rPr>
          <w:b/>
          <w:sz w:val="32"/>
          <w:szCs w:val="32"/>
        </w:rPr>
      </w:pPr>
      <w:r w:rsidRPr="00803DFA">
        <w:rPr>
          <w:b/>
          <w:sz w:val="32"/>
          <w:szCs w:val="32"/>
        </w:rPr>
        <w:t>k</w:t>
      </w:r>
      <w:r w:rsidRPr="00803DFA">
        <w:rPr>
          <w:b/>
          <w:sz w:val="32"/>
          <w:szCs w:val="32"/>
          <w:vertAlign w:val="subscript"/>
        </w:rPr>
        <w:t>nr</w:t>
      </w:r>
      <w:r>
        <w:rPr>
          <w:b/>
          <w:sz w:val="32"/>
          <w:szCs w:val="32"/>
          <w:vertAlign w:val="subscript"/>
        </w:rPr>
        <w:t xml:space="preserve">  : Non-renal elimination rate constant</w:t>
      </w:r>
    </w:p>
    <w:p w:rsidR="006143D8" w:rsidRDefault="006143D8" w:rsidP="006143D8">
      <w:pPr>
        <w:pStyle w:val="contentbody"/>
        <w:spacing w:line="360" w:lineRule="auto"/>
        <w:jc w:val="both"/>
        <w:rPr>
          <w:sz w:val="22"/>
          <w:szCs w:val="22"/>
        </w:rPr>
      </w:pPr>
      <w:r w:rsidRPr="003A2637">
        <w:rPr>
          <w:sz w:val="22"/>
          <w:szCs w:val="22"/>
        </w:rPr>
        <w:t xml:space="preserve">From Equation 3, a </w:t>
      </w:r>
      <w:r w:rsidRPr="00071D13">
        <w:rPr>
          <w:color w:val="FF0000"/>
          <w:sz w:val="22"/>
          <w:szCs w:val="22"/>
        </w:rPr>
        <w:t>change in</w:t>
      </w:r>
      <w:r w:rsidRPr="003A2637">
        <w:rPr>
          <w:sz w:val="22"/>
          <w:szCs w:val="22"/>
        </w:rPr>
        <w:t xml:space="preserve"> the renal clearance, </w:t>
      </w:r>
      <w:r w:rsidRPr="00071D13">
        <w:rPr>
          <w:i/>
          <w:iCs/>
          <w:color w:val="FF0000"/>
          <w:sz w:val="22"/>
          <w:szCs w:val="22"/>
        </w:rPr>
        <w:t>Cl</w:t>
      </w:r>
      <w:r w:rsidRPr="00071D13">
        <w:rPr>
          <w:color w:val="FF0000"/>
          <w:sz w:val="22"/>
          <w:szCs w:val="22"/>
        </w:rPr>
        <w:t xml:space="preserve"> </w:t>
      </w:r>
      <w:r w:rsidRPr="00071D13">
        <w:rPr>
          <w:color w:val="FF0000"/>
          <w:sz w:val="22"/>
          <w:szCs w:val="22"/>
          <w:vertAlign w:val="superscript"/>
        </w:rPr>
        <w:t>u</w:t>
      </w:r>
      <w:r w:rsidRPr="00071D13">
        <w:rPr>
          <w:color w:val="FF0000"/>
          <w:sz w:val="22"/>
          <w:szCs w:val="22"/>
        </w:rPr>
        <w:t xml:space="preserve"> </w:t>
      </w:r>
      <w:r w:rsidRPr="00071D13">
        <w:rPr>
          <w:color w:val="FF0000"/>
          <w:sz w:val="22"/>
          <w:szCs w:val="22"/>
          <w:vertAlign w:val="subscript"/>
        </w:rPr>
        <w:t>R</w:t>
      </w:r>
      <w:r w:rsidRPr="003A2637">
        <w:rPr>
          <w:sz w:val="22"/>
          <w:szCs w:val="22"/>
        </w:rPr>
        <w:t xml:space="preserve">, due to renal impairment will be </w:t>
      </w:r>
      <w:r w:rsidRPr="00071D13">
        <w:rPr>
          <w:color w:val="FF0000"/>
          <w:sz w:val="22"/>
          <w:szCs w:val="22"/>
        </w:rPr>
        <w:t>reflected in a</w:t>
      </w:r>
      <w:r w:rsidRPr="003A2637">
        <w:rPr>
          <w:sz w:val="22"/>
          <w:szCs w:val="22"/>
        </w:rPr>
        <w:t xml:space="preserve"> change in the </w:t>
      </w:r>
      <w:r w:rsidRPr="00071D13">
        <w:rPr>
          <w:color w:val="FF0000"/>
          <w:sz w:val="22"/>
          <w:szCs w:val="22"/>
        </w:rPr>
        <w:t xml:space="preserve">overall elimination rate constant </w:t>
      </w:r>
      <w:r w:rsidRPr="00071D13">
        <w:rPr>
          <w:i/>
          <w:iCs/>
          <w:color w:val="FF0000"/>
          <w:sz w:val="22"/>
          <w:szCs w:val="22"/>
        </w:rPr>
        <w:t>k</w:t>
      </w:r>
      <w:r w:rsidRPr="00071D13">
        <w:rPr>
          <w:color w:val="FF0000"/>
          <w:sz w:val="22"/>
          <w:szCs w:val="22"/>
        </w:rPr>
        <w:t xml:space="preserve"> </w:t>
      </w:r>
      <w:r w:rsidRPr="00071D13">
        <w:rPr>
          <w:color w:val="FF0000"/>
          <w:sz w:val="22"/>
          <w:szCs w:val="22"/>
          <w:vertAlign w:val="superscript"/>
        </w:rPr>
        <w:t>u</w:t>
      </w:r>
      <w:r w:rsidRPr="003A2637">
        <w:rPr>
          <w:sz w:val="22"/>
          <w:szCs w:val="22"/>
        </w:rPr>
        <w:t xml:space="preserve">. Because changes in the renal drug clearance cannot be assessed directly in the uremic patient, </w:t>
      </w:r>
      <w:r w:rsidRPr="003A2637">
        <w:rPr>
          <w:i/>
          <w:iCs/>
          <w:sz w:val="22"/>
          <w:szCs w:val="22"/>
        </w:rPr>
        <w:t>Cl</w:t>
      </w:r>
      <w:r w:rsidRPr="003A2637">
        <w:rPr>
          <w:sz w:val="22"/>
          <w:szCs w:val="22"/>
        </w:rPr>
        <w:t xml:space="preserve"> </w:t>
      </w:r>
      <w:r w:rsidRPr="003A2637">
        <w:rPr>
          <w:sz w:val="22"/>
          <w:szCs w:val="22"/>
          <w:vertAlign w:val="superscript"/>
        </w:rPr>
        <w:t>u</w:t>
      </w:r>
      <w:r w:rsidRPr="003A2637">
        <w:rPr>
          <w:sz w:val="22"/>
          <w:szCs w:val="22"/>
        </w:rPr>
        <w:t xml:space="preserve"> </w:t>
      </w:r>
      <w:r w:rsidRPr="003A2637">
        <w:rPr>
          <w:sz w:val="22"/>
          <w:szCs w:val="22"/>
          <w:vertAlign w:val="subscript"/>
        </w:rPr>
        <w:t>R</w:t>
      </w:r>
      <w:r w:rsidRPr="003A2637">
        <w:rPr>
          <w:sz w:val="22"/>
          <w:szCs w:val="22"/>
        </w:rPr>
        <w:t xml:space="preserve"> is usually related to a measurement of kidney function by the glomerular filtration rate (GFR), which in turn is estimated by changes in the patient’s creatinine clearance.</w:t>
      </w:r>
    </w:p>
    <w:p w:rsidR="003B5B59" w:rsidRDefault="003B5B59" w:rsidP="006143D8">
      <w:pPr>
        <w:pStyle w:val="contentbody"/>
        <w:spacing w:line="360" w:lineRule="auto"/>
        <w:jc w:val="both"/>
        <w:rPr>
          <w:sz w:val="22"/>
          <w:szCs w:val="22"/>
        </w:rPr>
      </w:pPr>
      <w:r>
        <w:rPr>
          <w:sz w:val="22"/>
          <w:szCs w:val="22"/>
        </w:rPr>
        <w:t xml:space="preserve">A complete pharmacokinetic analysis of the drug in the uremic patient is not possible. </w:t>
      </w:r>
      <w:r w:rsidR="008D3B24">
        <w:rPr>
          <w:sz w:val="22"/>
          <w:szCs w:val="22"/>
        </w:rPr>
        <w:t>Moreover</w:t>
      </w:r>
      <w:r>
        <w:rPr>
          <w:sz w:val="22"/>
          <w:szCs w:val="22"/>
        </w:rPr>
        <w:t xml:space="preserve">, the </w:t>
      </w:r>
      <w:r w:rsidR="00CC5CE9" w:rsidRPr="003E7E98">
        <w:rPr>
          <w:color w:val="FF0000"/>
          <w:sz w:val="22"/>
          <w:szCs w:val="22"/>
        </w:rPr>
        <w:t>patient’s</w:t>
      </w:r>
      <w:r w:rsidRPr="003E7E98">
        <w:rPr>
          <w:color w:val="FF0000"/>
          <w:sz w:val="22"/>
          <w:szCs w:val="22"/>
        </w:rPr>
        <w:t xml:space="preserve"> uremic condition</w:t>
      </w:r>
      <w:r>
        <w:rPr>
          <w:sz w:val="22"/>
          <w:szCs w:val="22"/>
        </w:rPr>
        <w:t xml:space="preserve"> may </w:t>
      </w:r>
      <w:r w:rsidRPr="003E7E98">
        <w:rPr>
          <w:color w:val="FF0000"/>
          <w:sz w:val="22"/>
          <w:szCs w:val="22"/>
        </w:rPr>
        <w:t>not be stable</w:t>
      </w:r>
      <w:r>
        <w:rPr>
          <w:sz w:val="22"/>
          <w:szCs w:val="22"/>
        </w:rPr>
        <w:t xml:space="preserve"> and may be </w:t>
      </w:r>
      <w:r w:rsidRPr="003E7E98">
        <w:rPr>
          <w:color w:val="FF0000"/>
          <w:sz w:val="22"/>
          <w:szCs w:val="22"/>
        </w:rPr>
        <w:t>changing too rapidly</w:t>
      </w:r>
      <w:r>
        <w:rPr>
          <w:sz w:val="22"/>
          <w:szCs w:val="22"/>
        </w:rPr>
        <w:t xml:space="preserve"> for pharmacokinetic analysis.</w:t>
      </w:r>
    </w:p>
    <w:p w:rsidR="00BD69C5" w:rsidRPr="003A2637" w:rsidRDefault="00BD69C5" w:rsidP="006143D8">
      <w:pPr>
        <w:pStyle w:val="contentbody"/>
        <w:spacing w:line="360" w:lineRule="auto"/>
        <w:jc w:val="both"/>
        <w:rPr>
          <w:sz w:val="22"/>
          <w:szCs w:val="22"/>
        </w:rPr>
      </w:pPr>
      <w:r>
        <w:rPr>
          <w:sz w:val="22"/>
          <w:szCs w:val="22"/>
        </w:rPr>
        <w:t xml:space="preserve">Each of the </w:t>
      </w:r>
      <w:r w:rsidR="00341423">
        <w:rPr>
          <w:sz w:val="22"/>
          <w:szCs w:val="22"/>
        </w:rPr>
        <w:t xml:space="preserve">above pharmacokinetic </w:t>
      </w:r>
      <w:r>
        <w:rPr>
          <w:sz w:val="22"/>
          <w:szCs w:val="22"/>
        </w:rPr>
        <w:t>approaches for the calculation of a dosage regimen have certain assumptions and limitations that must carefully assessed by clinicians before any approach  is taken.</w:t>
      </w:r>
    </w:p>
    <w:p w:rsidR="007B6766" w:rsidRPr="003A2637" w:rsidRDefault="007B6766" w:rsidP="007B6766">
      <w:pPr>
        <w:pStyle w:val="contentbody"/>
        <w:spacing w:line="360" w:lineRule="auto"/>
        <w:jc w:val="both"/>
        <w:rPr>
          <w:sz w:val="22"/>
          <w:szCs w:val="22"/>
        </w:rPr>
      </w:pPr>
      <w:r w:rsidRPr="003A2637">
        <w:rPr>
          <w:b/>
          <w:bCs/>
          <w:sz w:val="22"/>
          <w:szCs w:val="22"/>
        </w:rPr>
        <w:t>STEPWISE GUIDE TO ADJUST DRUG DOSAGE FOR PATIENTS WITH RENAL INSUFFICIENCY</w:t>
      </w:r>
      <w:r w:rsidRPr="003A2637">
        <w:rPr>
          <w:sz w:val="22"/>
          <w:szCs w:val="22"/>
        </w:rPr>
        <w:t xml:space="preserve"> </w:t>
      </w:r>
      <w:r w:rsidR="00341423">
        <w:rPr>
          <w:sz w:val="22"/>
          <w:szCs w:val="22"/>
        </w:rPr>
        <w:t>(CLINICAL APPROACH)</w:t>
      </w:r>
    </w:p>
    <w:p w:rsidR="007B6766" w:rsidRPr="003A2637" w:rsidRDefault="007B6766" w:rsidP="007B6766">
      <w:pPr>
        <w:pStyle w:val="contentbody"/>
        <w:spacing w:line="360" w:lineRule="auto"/>
        <w:rPr>
          <w:sz w:val="22"/>
          <w:szCs w:val="22"/>
        </w:rPr>
      </w:pPr>
      <w:r w:rsidRPr="00561B9C">
        <w:rPr>
          <w:b/>
          <w:sz w:val="22"/>
          <w:szCs w:val="22"/>
        </w:rPr>
        <w:t>Step 1:</w:t>
      </w:r>
      <w:r w:rsidRPr="00561B9C">
        <w:rPr>
          <w:b/>
          <w:sz w:val="22"/>
          <w:szCs w:val="22"/>
        </w:rPr>
        <w:tab/>
        <w:t>Tak</w:t>
      </w:r>
      <w:r w:rsidR="00561B9C" w:rsidRPr="00561B9C">
        <w:rPr>
          <w:b/>
          <w:sz w:val="22"/>
          <w:szCs w:val="22"/>
        </w:rPr>
        <w:t xml:space="preserve">e history and perform physical </w:t>
      </w:r>
      <w:r w:rsidRPr="00561B9C">
        <w:rPr>
          <w:b/>
          <w:sz w:val="22"/>
          <w:szCs w:val="22"/>
        </w:rPr>
        <w:t>examination</w:t>
      </w:r>
      <w:r w:rsidRPr="003A2637">
        <w:rPr>
          <w:sz w:val="22"/>
          <w:szCs w:val="22"/>
        </w:rPr>
        <w:t xml:space="preserve"> </w:t>
      </w:r>
    </w:p>
    <w:p w:rsidR="007B6766" w:rsidRPr="0094411A" w:rsidRDefault="007B6766" w:rsidP="007B6766">
      <w:pPr>
        <w:pStyle w:val="contentbody"/>
        <w:spacing w:line="360" w:lineRule="auto"/>
        <w:rPr>
          <w:b/>
          <w:sz w:val="22"/>
          <w:szCs w:val="22"/>
        </w:rPr>
      </w:pPr>
      <w:r w:rsidRPr="0094411A">
        <w:rPr>
          <w:b/>
          <w:sz w:val="22"/>
          <w:szCs w:val="22"/>
        </w:rPr>
        <w:t xml:space="preserve">Step 2: </w:t>
      </w:r>
      <w:r w:rsidRPr="0094411A">
        <w:rPr>
          <w:b/>
          <w:sz w:val="22"/>
          <w:szCs w:val="22"/>
        </w:rPr>
        <w:tab/>
        <w:t>Determine the degree of renal insufficiency</w:t>
      </w:r>
    </w:p>
    <w:p w:rsidR="00000000" w:rsidRPr="003A2637" w:rsidRDefault="00EC1BB7" w:rsidP="007B6766">
      <w:pPr>
        <w:pStyle w:val="contentbody"/>
        <w:numPr>
          <w:ilvl w:val="0"/>
          <w:numId w:val="8"/>
        </w:numPr>
        <w:spacing w:line="360" w:lineRule="auto"/>
        <w:rPr>
          <w:sz w:val="22"/>
          <w:szCs w:val="22"/>
        </w:rPr>
      </w:pPr>
      <w:r w:rsidRPr="003A2637">
        <w:rPr>
          <w:sz w:val="22"/>
          <w:szCs w:val="22"/>
        </w:rPr>
        <w:t xml:space="preserve">Measure </w:t>
      </w:r>
      <w:r w:rsidRPr="003A2637">
        <w:rPr>
          <w:sz w:val="22"/>
          <w:szCs w:val="22"/>
        </w:rPr>
        <w:t>serum creatinine</w:t>
      </w:r>
    </w:p>
    <w:p w:rsidR="00000000" w:rsidRPr="003A2637" w:rsidRDefault="00EC1BB7" w:rsidP="007B6766">
      <w:pPr>
        <w:pStyle w:val="contentbody"/>
        <w:numPr>
          <w:ilvl w:val="0"/>
          <w:numId w:val="8"/>
        </w:numPr>
        <w:spacing w:line="360" w:lineRule="auto"/>
        <w:rPr>
          <w:sz w:val="22"/>
          <w:szCs w:val="22"/>
        </w:rPr>
      </w:pPr>
      <w:r w:rsidRPr="003A2637">
        <w:rPr>
          <w:sz w:val="22"/>
          <w:szCs w:val="22"/>
        </w:rPr>
        <w:t xml:space="preserve">Order 24-hour urine collection or </w:t>
      </w:r>
      <w:r w:rsidRPr="003A2637">
        <w:rPr>
          <w:sz w:val="22"/>
          <w:szCs w:val="22"/>
        </w:rPr>
        <w:t>calculate creatinine clearance</w:t>
      </w:r>
    </w:p>
    <w:p w:rsidR="007B6766" w:rsidRPr="0094411A" w:rsidRDefault="007B6766" w:rsidP="007B6766">
      <w:pPr>
        <w:pStyle w:val="contentbody"/>
        <w:spacing w:line="360" w:lineRule="auto"/>
        <w:rPr>
          <w:b/>
          <w:sz w:val="22"/>
          <w:szCs w:val="22"/>
        </w:rPr>
      </w:pPr>
      <w:r w:rsidRPr="0094411A">
        <w:rPr>
          <w:b/>
          <w:sz w:val="22"/>
          <w:szCs w:val="22"/>
        </w:rPr>
        <w:lastRenderedPageBreak/>
        <w:t>Step 3:</w:t>
      </w:r>
      <w:r w:rsidRPr="0094411A">
        <w:rPr>
          <w:b/>
          <w:sz w:val="22"/>
          <w:szCs w:val="22"/>
        </w:rPr>
        <w:tab/>
        <w:t xml:space="preserve">Review the medication list </w:t>
      </w:r>
    </w:p>
    <w:p w:rsidR="00000000" w:rsidRPr="003A2637" w:rsidRDefault="00EC1BB7" w:rsidP="007B6766">
      <w:pPr>
        <w:pStyle w:val="contentbody"/>
        <w:numPr>
          <w:ilvl w:val="0"/>
          <w:numId w:val="9"/>
        </w:numPr>
        <w:spacing w:line="360" w:lineRule="auto"/>
        <w:rPr>
          <w:sz w:val="22"/>
          <w:szCs w:val="22"/>
        </w:rPr>
      </w:pPr>
      <w:r w:rsidRPr="003A2637">
        <w:rPr>
          <w:sz w:val="22"/>
          <w:szCs w:val="22"/>
        </w:rPr>
        <w:t>Ensure tha</w:t>
      </w:r>
      <w:r w:rsidR="00AA36E5">
        <w:rPr>
          <w:sz w:val="22"/>
          <w:szCs w:val="22"/>
        </w:rPr>
        <w:t xml:space="preserve">t all drugs are still required and that new medications have </w:t>
      </w:r>
      <w:r w:rsidRPr="003A2637">
        <w:rPr>
          <w:sz w:val="22"/>
          <w:szCs w:val="22"/>
        </w:rPr>
        <w:t>specific indications</w:t>
      </w:r>
    </w:p>
    <w:p w:rsidR="00000000" w:rsidRDefault="00EC1BB7" w:rsidP="007B6766">
      <w:pPr>
        <w:pStyle w:val="contentbody"/>
        <w:numPr>
          <w:ilvl w:val="0"/>
          <w:numId w:val="9"/>
        </w:numPr>
        <w:spacing w:line="360" w:lineRule="auto"/>
        <w:rPr>
          <w:sz w:val="22"/>
          <w:szCs w:val="22"/>
        </w:rPr>
      </w:pPr>
      <w:r w:rsidRPr="003A2637">
        <w:rPr>
          <w:sz w:val="22"/>
          <w:szCs w:val="22"/>
        </w:rPr>
        <w:t>Evaluate for potential drug interaction</w:t>
      </w:r>
      <w:r w:rsidRPr="003A2637">
        <w:rPr>
          <w:sz w:val="22"/>
          <w:szCs w:val="22"/>
        </w:rPr>
        <w:t xml:space="preserve">s </w:t>
      </w:r>
    </w:p>
    <w:p w:rsidR="00AA36E5" w:rsidRPr="002E400F" w:rsidRDefault="00AA36E5" w:rsidP="007B6766">
      <w:pPr>
        <w:pStyle w:val="contentbody"/>
        <w:numPr>
          <w:ilvl w:val="0"/>
          <w:numId w:val="9"/>
        </w:numPr>
        <w:spacing w:line="360" w:lineRule="auto"/>
        <w:rPr>
          <w:sz w:val="22"/>
          <w:szCs w:val="22"/>
        </w:rPr>
      </w:pPr>
      <w:r>
        <w:rPr>
          <w:sz w:val="22"/>
          <w:szCs w:val="22"/>
        </w:rPr>
        <w:t>Check whether dosage adjustment is required for any drug as per the renal function of patient.</w:t>
      </w:r>
    </w:p>
    <w:p w:rsidR="007B6766" w:rsidRPr="0094411A" w:rsidRDefault="007B6766" w:rsidP="007B6766">
      <w:pPr>
        <w:pStyle w:val="contentbody"/>
        <w:spacing w:line="360" w:lineRule="auto"/>
        <w:rPr>
          <w:b/>
          <w:sz w:val="22"/>
          <w:szCs w:val="22"/>
        </w:rPr>
      </w:pPr>
      <w:r w:rsidRPr="0094411A">
        <w:rPr>
          <w:b/>
          <w:sz w:val="22"/>
          <w:szCs w:val="22"/>
        </w:rPr>
        <w:t>Step 4:</w:t>
      </w:r>
      <w:r w:rsidRPr="0094411A">
        <w:rPr>
          <w:b/>
          <w:sz w:val="22"/>
          <w:szCs w:val="22"/>
        </w:rPr>
        <w:tab/>
        <w:t>Choose less nephrotoxic drugs</w:t>
      </w:r>
    </w:p>
    <w:p w:rsidR="00000000" w:rsidRPr="003A2637" w:rsidRDefault="00EC1BB7" w:rsidP="007B6766">
      <w:pPr>
        <w:pStyle w:val="contentbody"/>
        <w:numPr>
          <w:ilvl w:val="0"/>
          <w:numId w:val="10"/>
        </w:numPr>
        <w:spacing w:line="360" w:lineRule="auto"/>
        <w:rPr>
          <w:sz w:val="22"/>
          <w:szCs w:val="22"/>
        </w:rPr>
      </w:pPr>
      <w:r w:rsidRPr="003A2637">
        <w:rPr>
          <w:sz w:val="22"/>
          <w:szCs w:val="22"/>
        </w:rPr>
        <w:t>If the use of nephrotoxic drugs cannot be avoided without patient morbidity or mortality, then therapeutic drug monitoring or monitoring of renal function is mandatory</w:t>
      </w:r>
    </w:p>
    <w:p w:rsidR="007B6766" w:rsidRPr="0094411A" w:rsidRDefault="007B6766" w:rsidP="007B6766">
      <w:pPr>
        <w:pStyle w:val="contentbody"/>
        <w:spacing w:line="360" w:lineRule="auto"/>
        <w:rPr>
          <w:b/>
          <w:sz w:val="22"/>
          <w:szCs w:val="22"/>
        </w:rPr>
      </w:pPr>
      <w:r w:rsidRPr="0094411A">
        <w:rPr>
          <w:b/>
          <w:sz w:val="22"/>
          <w:szCs w:val="22"/>
        </w:rPr>
        <w:t>Step 5:</w:t>
      </w:r>
      <w:r w:rsidRPr="0094411A">
        <w:rPr>
          <w:b/>
          <w:sz w:val="22"/>
          <w:szCs w:val="22"/>
        </w:rPr>
        <w:tab/>
        <w:t xml:space="preserve">Select loading doses </w:t>
      </w:r>
    </w:p>
    <w:p w:rsidR="00000000" w:rsidRPr="003A2637" w:rsidRDefault="00EC1BB7" w:rsidP="007B6766">
      <w:pPr>
        <w:pStyle w:val="contentbody"/>
        <w:numPr>
          <w:ilvl w:val="0"/>
          <w:numId w:val="11"/>
        </w:numPr>
        <w:spacing w:line="360" w:lineRule="auto"/>
        <w:rPr>
          <w:sz w:val="22"/>
          <w:szCs w:val="22"/>
        </w:rPr>
      </w:pPr>
      <w:r w:rsidRPr="003A2637">
        <w:rPr>
          <w:sz w:val="22"/>
          <w:szCs w:val="22"/>
        </w:rPr>
        <w:t>These are usua</w:t>
      </w:r>
      <w:r w:rsidRPr="003A2637">
        <w:rPr>
          <w:sz w:val="22"/>
          <w:szCs w:val="22"/>
        </w:rPr>
        <w:t xml:space="preserve">lly the same for patients with both normal and abnormal renal functions </w:t>
      </w:r>
    </w:p>
    <w:p w:rsidR="007B6766" w:rsidRPr="0094411A" w:rsidRDefault="007B6766" w:rsidP="007B6766">
      <w:pPr>
        <w:pStyle w:val="contentbody"/>
        <w:spacing w:line="360" w:lineRule="auto"/>
        <w:rPr>
          <w:b/>
          <w:sz w:val="22"/>
          <w:szCs w:val="22"/>
        </w:rPr>
      </w:pPr>
      <w:r w:rsidRPr="0094411A">
        <w:rPr>
          <w:b/>
          <w:sz w:val="22"/>
          <w:szCs w:val="22"/>
        </w:rPr>
        <w:t>Step 6:</w:t>
      </w:r>
      <w:r w:rsidRPr="0094411A">
        <w:rPr>
          <w:b/>
          <w:sz w:val="22"/>
          <w:szCs w:val="22"/>
        </w:rPr>
        <w:tab/>
        <w:t>Select a maintenance regimen</w:t>
      </w:r>
    </w:p>
    <w:p w:rsidR="00000000" w:rsidRPr="003A2637" w:rsidRDefault="00EC1BB7" w:rsidP="007B6766">
      <w:pPr>
        <w:pStyle w:val="contentbody"/>
        <w:numPr>
          <w:ilvl w:val="0"/>
          <w:numId w:val="12"/>
        </w:numPr>
        <w:spacing w:line="360" w:lineRule="auto"/>
        <w:rPr>
          <w:sz w:val="22"/>
          <w:szCs w:val="22"/>
        </w:rPr>
      </w:pPr>
      <w:r w:rsidRPr="003A2637">
        <w:rPr>
          <w:sz w:val="22"/>
          <w:szCs w:val="22"/>
        </w:rPr>
        <w:t>Either reduce the dose of the drug and maintain the usual dosing interval or maintain the drug dose and extend the interval</w:t>
      </w:r>
    </w:p>
    <w:p w:rsidR="00000000" w:rsidRDefault="00EC1BB7" w:rsidP="007B6766">
      <w:pPr>
        <w:pStyle w:val="contentbody"/>
        <w:numPr>
          <w:ilvl w:val="0"/>
          <w:numId w:val="13"/>
        </w:numPr>
        <w:spacing w:line="360" w:lineRule="auto"/>
        <w:rPr>
          <w:sz w:val="22"/>
          <w:szCs w:val="22"/>
        </w:rPr>
      </w:pPr>
      <w:r w:rsidRPr="003A2637">
        <w:rPr>
          <w:sz w:val="22"/>
          <w:szCs w:val="22"/>
        </w:rPr>
        <w:t xml:space="preserve">Titrate the dose </w:t>
      </w:r>
      <w:r w:rsidRPr="003A2637">
        <w:rPr>
          <w:sz w:val="22"/>
          <w:szCs w:val="22"/>
        </w:rPr>
        <w:t>of the drug to patient effect, if applicable (For example, antihypertensives are dosed based upon blood pressure control, whereas antimicrobials are not adjusted according to response</w:t>
      </w:r>
      <w:r w:rsidR="009959D0">
        <w:rPr>
          <w:sz w:val="22"/>
          <w:szCs w:val="22"/>
        </w:rPr>
        <w:t>)</w:t>
      </w:r>
    </w:p>
    <w:p w:rsidR="00000000" w:rsidRPr="009959D0" w:rsidRDefault="00EC1BB7" w:rsidP="009959D0">
      <w:pPr>
        <w:pStyle w:val="contentbody"/>
        <w:spacing w:line="360" w:lineRule="auto"/>
        <w:ind w:firstLine="360"/>
      </w:pPr>
      <w:r w:rsidRPr="009959D0">
        <w:t xml:space="preserve">Generally, we should consider </w:t>
      </w:r>
    </w:p>
    <w:p w:rsidR="00000000" w:rsidRPr="009959D0" w:rsidRDefault="00EC1BB7" w:rsidP="009959D0">
      <w:pPr>
        <w:pStyle w:val="contentbody"/>
        <w:numPr>
          <w:ilvl w:val="0"/>
          <w:numId w:val="13"/>
        </w:numPr>
        <w:spacing w:line="360" w:lineRule="auto"/>
      </w:pPr>
      <w:r w:rsidRPr="009959D0">
        <w:t>a modest decrease in drug doses when creatinine clearance is &lt;50−60 mL/min</w:t>
      </w:r>
    </w:p>
    <w:p w:rsidR="00000000" w:rsidRPr="009959D0" w:rsidRDefault="00EC1BB7" w:rsidP="009959D0">
      <w:pPr>
        <w:pStyle w:val="contentbody"/>
        <w:numPr>
          <w:ilvl w:val="0"/>
          <w:numId w:val="13"/>
        </w:numPr>
        <w:spacing w:line="360" w:lineRule="auto"/>
      </w:pPr>
      <w:r w:rsidRPr="009959D0">
        <w:t>a moderate decrease in drug doses when creatinine clearance is &lt;25−30 mL/min</w:t>
      </w:r>
    </w:p>
    <w:p w:rsidR="00000000" w:rsidRPr="009959D0" w:rsidRDefault="00EC1BB7" w:rsidP="009959D0">
      <w:pPr>
        <w:pStyle w:val="contentbody"/>
        <w:numPr>
          <w:ilvl w:val="0"/>
          <w:numId w:val="13"/>
        </w:numPr>
        <w:spacing w:line="360" w:lineRule="auto"/>
      </w:pPr>
      <w:r w:rsidRPr="009959D0">
        <w:t xml:space="preserve">a substantial decrease in drug doses when creatinine clearance is ≤15 </w:t>
      </w:r>
      <w:r w:rsidRPr="009959D0">
        <w:t>mL/min</w:t>
      </w:r>
    </w:p>
    <w:p w:rsidR="009959D0" w:rsidRDefault="00EC1BB7" w:rsidP="009959D0">
      <w:pPr>
        <w:pStyle w:val="contentbody"/>
        <w:spacing w:line="360" w:lineRule="auto"/>
        <w:ind w:left="720" w:firstLine="720"/>
      </w:pPr>
      <w:r w:rsidRPr="009959D0">
        <w:t>In order to modify doses for patients with renal impairment, it is possible to decrease the drug dose and retain the usual dosage interval, retain the usual dose and increase the dosage interval, or simultaneously decrease the dosage and prolong th</w:t>
      </w:r>
      <w:r w:rsidRPr="009959D0">
        <w:t>e dosage interval</w:t>
      </w:r>
    </w:p>
    <w:p w:rsidR="009959D0" w:rsidRPr="009959D0" w:rsidRDefault="009959D0" w:rsidP="009959D0">
      <w:pPr>
        <w:pStyle w:val="contentbody"/>
        <w:spacing w:line="360" w:lineRule="auto"/>
        <w:ind w:left="720" w:firstLine="720"/>
      </w:pPr>
    </w:p>
    <w:p w:rsidR="007B6766" w:rsidRPr="0094411A" w:rsidRDefault="007B6766" w:rsidP="007B6766">
      <w:pPr>
        <w:pStyle w:val="contentbody"/>
        <w:spacing w:line="360" w:lineRule="auto"/>
        <w:rPr>
          <w:b/>
          <w:sz w:val="22"/>
          <w:szCs w:val="22"/>
        </w:rPr>
      </w:pPr>
      <w:r w:rsidRPr="0094411A">
        <w:rPr>
          <w:b/>
          <w:sz w:val="22"/>
          <w:szCs w:val="22"/>
        </w:rPr>
        <w:lastRenderedPageBreak/>
        <w:t>Step 7:</w:t>
      </w:r>
      <w:r w:rsidRPr="0094411A">
        <w:rPr>
          <w:b/>
          <w:sz w:val="22"/>
          <w:szCs w:val="22"/>
        </w:rPr>
        <w:tab/>
        <w:t xml:space="preserve">Monitor drug levels </w:t>
      </w:r>
    </w:p>
    <w:p w:rsidR="00000000" w:rsidRPr="003A2637" w:rsidRDefault="00EC1BB7" w:rsidP="007B6766">
      <w:pPr>
        <w:pStyle w:val="contentbody"/>
        <w:numPr>
          <w:ilvl w:val="0"/>
          <w:numId w:val="14"/>
        </w:numPr>
        <w:spacing w:line="360" w:lineRule="auto"/>
        <w:rPr>
          <w:sz w:val="22"/>
          <w:szCs w:val="22"/>
        </w:rPr>
      </w:pPr>
      <w:r w:rsidRPr="003A2637">
        <w:rPr>
          <w:sz w:val="22"/>
          <w:szCs w:val="22"/>
        </w:rPr>
        <w:t>Monitor drug levels if monitoring is avai</w:t>
      </w:r>
      <w:r w:rsidRPr="003A2637">
        <w:rPr>
          <w:sz w:val="22"/>
          <w:szCs w:val="22"/>
        </w:rPr>
        <w:t>lable to guide further therapy</w:t>
      </w:r>
    </w:p>
    <w:p w:rsidR="007B6766" w:rsidRPr="0094411A" w:rsidRDefault="007B6766" w:rsidP="007B6766">
      <w:pPr>
        <w:pStyle w:val="contentbody"/>
        <w:spacing w:line="360" w:lineRule="auto"/>
        <w:rPr>
          <w:b/>
          <w:sz w:val="22"/>
          <w:szCs w:val="22"/>
        </w:rPr>
      </w:pPr>
      <w:r w:rsidRPr="0094411A">
        <w:rPr>
          <w:b/>
          <w:sz w:val="22"/>
          <w:szCs w:val="22"/>
        </w:rPr>
        <w:t>Step 8:</w:t>
      </w:r>
      <w:r w:rsidRPr="0094411A">
        <w:rPr>
          <w:b/>
          <w:sz w:val="22"/>
          <w:szCs w:val="22"/>
        </w:rPr>
        <w:tab/>
        <w:t>Reassess</w:t>
      </w:r>
    </w:p>
    <w:p w:rsidR="00000000" w:rsidRPr="003A2637" w:rsidRDefault="00EC1BB7" w:rsidP="007B6766">
      <w:pPr>
        <w:pStyle w:val="contentbody"/>
        <w:numPr>
          <w:ilvl w:val="0"/>
          <w:numId w:val="15"/>
        </w:numPr>
        <w:spacing w:line="360" w:lineRule="auto"/>
        <w:rPr>
          <w:sz w:val="22"/>
          <w:szCs w:val="22"/>
        </w:rPr>
      </w:pPr>
      <w:r w:rsidRPr="003A2637">
        <w:rPr>
          <w:sz w:val="22"/>
          <w:szCs w:val="22"/>
        </w:rPr>
        <w:t>Reassess the patient to evaluate drug effectiveness and the need for ongoing therapy</w:t>
      </w:r>
    </w:p>
    <w:p w:rsidR="00000000" w:rsidRPr="003A2637" w:rsidRDefault="00EC1BB7" w:rsidP="007B6766">
      <w:pPr>
        <w:pStyle w:val="contentbody"/>
        <w:numPr>
          <w:ilvl w:val="0"/>
          <w:numId w:val="15"/>
        </w:numPr>
        <w:spacing w:line="360" w:lineRule="auto"/>
        <w:rPr>
          <w:sz w:val="22"/>
          <w:szCs w:val="22"/>
        </w:rPr>
      </w:pPr>
      <w:r w:rsidRPr="003A2637">
        <w:rPr>
          <w:sz w:val="22"/>
          <w:szCs w:val="22"/>
        </w:rPr>
        <w:t>If nephrotoxic drugs are used, check the patient's serum creatinine and creatinine clearance again</w:t>
      </w:r>
    </w:p>
    <w:p w:rsidR="007B5516" w:rsidRPr="003A2637" w:rsidRDefault="006143D8" w:rsidP="006143D8">
      <w:pPr>
        <w:pStyle w:val="contentbody"/>
        <w:spacing w:line="360" w:lineRule="auto"/>
        <w:jc w:val="both"/>
        <w:rPr>
          <w:b/>
          <w:sz w:val="22"/>
          <w:szCs w:val="22"/>
        </w:rPr>
      </w:pPr>
      <w:r w:rsidRPr="003A2637">
        <w:rPr>
          <w:b/>
          <w:sz w:val="22"/>
          <w:szCs w:val="22"/>
        </w:rPr>
        <w:t>Measurement of Creatinine Clearance:</w:t>
      </w:r>
    </w:p>
    <w:p w:rsidR="006143D8" w:rsidRPr="003A2637" w:rsidRDefault="006143D8" w:rsidP="009F1E34">
      <w:pPr>
        <w:pStyle w:val="contenthead3"/>
        <w:spacing w:line="360" w:lineRule="auto"/>
        <w:jc w:val="both"/>
        <w:rPr>
          <w:sz w:val="22"/>
          <w:szCs w:val="22"/>
        </w:rPr>
      </w:pPr>
      <w:r w:rsidRPr="003A2637">
        <w:rPr>
          <w:sz w:val="22"/>
          <w:szCs w:val="22"/>
        </w:rPr>
        <w:t>Adults</w:t>
      </w:r>
      <w:bookmarkStart w:id="4" w:name="2483575"/>
      <w:bookmarkEnd w:id="4"/>
      <w:r w:rsidR="009F1E34" w:rsidRPr="003A2637">
        <w:rPr>
          <w:sz w:val="22"/>
          <w:szCs w:val="22"/>
        </w:rPr>
        <w:t xml:space="preserve">: </w:t>
      </w:r>
      <w:r w:rsidRPr="003A2637">
        <w:rPr>
          <w:sz w:val="22"/>
          <w:szCs w:val="22"/>
        </w:rPr>
        <w:t>The m</w:t>
      </w:r>
      <w:r w:rsidR="009F1E34" w:rsidRPr="003A2637">
        <w:rPr>
          <w:sz w:val="22"/>
          <w:szCs w:val="22"/>
        </w:rPr>
        <w:t>ethod</w:t>
      </w:r>
      <w:r w:rsidR="00382D86" w:rsidRPr="003A2637">
        <w:rPr>
          <w:sz w:val="22"/>
          <w:szCs w:val="22"/>
        </w:rPr>
        <w:t xml:space="preserve"> shown in Equation 4</w:t>
      </w:r>
      <w:r w:rsidRPr="003A2637">
        <w:rPr>
          <w:sz w:val="22"/>
          <w:szCs w:val="22"/>
        </w:rPr>
        <w:t xml:space="preserve"> is used to estimate creatinine clearance</w:t>
      </w:r>
      <w:r w:rsidR="00C825FD" w:rsidRPr="003A2637">
        <w:rPr>
          <w:sz w:val="22"/>
          <w:szCs w:val="22"/>
        </w:rPr>
        <w:t xml:space="preserve"> (Cl</w:t>
      </w:r>
      <w:r w:rsidR="00C825FD" w:rsidRPr="003A2637">
        <w:rPr>
          <w:sz w:val="22"/>
          <w:szCs w:val="22"/>
          <w:vertAlign w:val="subscript"/>
        </w:rPr>
        <w:t>Cr</w:t>
      </w:r>
      <w:r w:rsidR="00C825FD" w:rsidRPr="003A2637">
        <w:rPr>
          <w:sz w:val="22"/>
          <w:szCs w:val="22"/>
        </w:rPr>
        <w:t>)</w:t>
      </w:r>
      <w:r w:rsidRPr="003A2637">
        <w:rPr>
          <w:sz w:val="22"/>
          <w:szCs w:val="22"/>
        </w:rPr>
        <w:t xml:space="preserve"> from serum creatinine concentration</w:t>
      </w:r>
      <w:r w:rsidR="00C825FD" w:rsidRPr="003A2637">
        <w:rPr>
          <w:sz w:val="22"/>
          <w:szCs w:val="22"/>
        </w:rPr>
        <w:t xml:space="preserve"> (C</w:t>
      </w:r>
      <w:r w:rsidR="00C825FD" w:rsidRPr="003A2637">
        <w:rPr>
          <w:sz w:val="22"/>
          <w:szCs w:val="22"/>
          <w:vertAlign w:val="subscript"/>
        </w:rPr>
        <w:t>Cr</w:t>
      </w:r>
      <w:r w:rsidR="00C825FD" w:rsidRPr="003A2637">
        <w:rPr>
          <w:sz w:val="22"/>
          <w:szCs w:val="22"/>
        </w:rPr>
        <w:t>)</w:t>
      </w:r>
      <w:r w:rsidRPr="003A2637">
        <w:rPr>
          <w:sz w:val="22"/>
          <w:szCs w:val="22"/>
        </w:rPr>
        <w:t xml:space="preserve">. This method considers both the age and the weight of the patient. </w:t>
      </w:r>
      <w:r w:rsidR="00D90606" w:rsidRPr="003A2637">
        <w:rPr>
          <w:b/>
          <w:sz w:val="22"/>
          <w:szCs w:val="22"/>
          <w:vertAlign w:val="superscript"/>
        </w:rPr>
        <w:t>5</w:t>
      </w:r>
    </w:p>
    <w:p w:rsidR="006143D8" w:rsidRPr="003A2637" w:rsidRDefault="006143D8" w:rsidP="006143D8">
      <w:pPr>
        <w:pStyle w:val="contentbody"/>
        <w:spacing w:line="360" w:lineRule="auto"/>
        <w:jc w:val="both"/>
        <w:rPr>
          <w:sz w:val="22"/>
          <w:szCs w:val="22"/>
        </w:rPr>
      </w:pPr>
      <w:r w:rsidRPr="003A2637">
        <w:rPr>
          <w:sz w:val="22"/>
          <w:szCs w:val="22"/>
        </w:rPr>
        <w:t>For males,</w:t>
      </w:r>
    </w:p>
    <w:p w:rsidR="006143D8" w:rsidRPr="003A2637" w:rsidRDefault="00EE7004" w:rsidP="006143D8">
      <w:pPr>
        <w:pStyle w:val="contentbody"/>
        <w:spacing w:line="360" w:lineRule="auto"/>
        <w:jc w:val="both"/>
        <w:rPr>
          <w:sz w:val="22"/>
          <w:szCs w:val="22"/>
        </w:rPr>
      </w:pPr>
      <w:bookmarkStart w:id="5" w:name="2483898"/>
      <w:bookmarkStart w:id="6" w:name="2483576"/>
      <w:bookmarkEnd w:id="5"/>
      <w:bookmarkEnd w:id="6"/>
      <w:r w:rsidRPr="003A2637">
        <w:rPr>
          <w:noProof/>
          <w:sz w:val="22"/>
          <w:szCs w:val="22"/>
        </w:rPr>
        <w:pict>
          <v:shape id="_x0000_s1030" type="#_x0000_t32" style="position:absolute;left:0;text-align:left;margin-left:225.75pt;margin-top:5.95pt;width:30.75pt;height:0;z-index:251662336" o:connectortype="straight">
            <v:stroke endarrow="block"/>
          </v:shape>
        </w:pict>
      </w:r>
      <w:r w:rsidR="00382D86" w:rsidRPr="003A2637">
        <w:rPr>
          <w:sz w:val="22"/>
          <w:szCs w:val="22"/>
        </w:rPr>
        <w:t>Cl</w:t>
      </w:r>
      <w:r w:rsidR="00382D86" w:rsidRPr="003A2637">
        <w:rPr>
          <w:sz w:val="22"/>
          <w:szCs w:val="22"/>
          <w:vertAlign w:val="subscript"/>
        </w:rPr>
        <w:t>Cr</w:t>
      </w:r>
      <w:r w:rsidR="00382D86" w:rsidRPr="003A2637">
        <w:rPr>
          <w:sz w:val="22"/>
          <w:szCs w:val="22"/>
        </w:rPr>
        <w:t xml:space="preserve"> = [140 – Age(yr)] X body weight (kg) </w:t>
      </w:r>
      <w:r w:rsidR="00382D86" w:rsidRPr="003A2637">
        <w:rPr>
          <w:b/>
          <w:sz w:val="22"/>
          <w:szCs w:val="22"/>
        </w:rPr>
        <w:t xml:space="preserve">/ </w:t>
      </w:r>
      <w:r w:rsidR="00382D86" w:rsidRPr="003A2637">
        <w:rPr>
          <w:sz w:val="22"/>
          <w:szCs w:val="22"/>
        </w:rPr>
        <w:t>72 (C</w:t>
      </w:r>
      <w:r w:rsidR="00382D86" w:rsidRPr="003A2637">
        <w:rPr>
          <w:sz w:val="22"/>
          <w:szCs w:val="22"/>
          <w:vertAlign w:val="subscript"/>
        </w:rPr>
        <w:t>Cr</w:t>
      </w:r>
      <w:r w:rsidR="00382D86" w:rsidRPr="003A2637">
        <w:rPr>
          <w:sz w:val="22"/>
          <w:szCs w:val="22"/>
        </w:rPr>
        <w:t xml:space="preserve">)     </w:t>
      </w:r>
      <w:r w:rsidR="009F1E34" w:rsidRPr="003A2637">
        <w:rPr>
          <w:sz w:val="22"/>
          <w:szCs w:val="22"/>
        </w:rPr>
        <w:t xml:space="preserve">            </w:t>
      </w:r>
      <w:r w:rsidR="00382D86" w:rsidRPr="003A2637">
        <w:rPr>
          <w:sz w:val="22"/>
          <w:szCs w:val="22"/>
        </w:rPr>
        <w:t xml:space="preserve"> </w:t>
      </w:r>
      <w:r w:rsidR="00382D86" w:rsidRPr="003A2637">
        <w:rPr>
          <w:b/>
          <w:sz w:val="22"/>
          <w:szCs w:val="22"/>
        </w:rPr>
        <w:t xml:space="preserve"> 4</w:t>
      </w:r>
    </w:p>
    <w:p w:rsidR="006143D8" w:rsidRPr="003A2637" w:rsidRDefault="006143D8" w:rsidP="006143D8">
      <w:pPr>
        <w:pStyle w:val="contentbody"/>
        <w:spacing w:line="360" w:lineRule="auto"/>
        <w:jc w:val="both"/>
        <w:rPr>
          <w:sz w:val="22"/>
          <w:szCs w:val="22"/>
        </w:rPr>
      </w:pPr>
      <w:bookmarkStart w:id="7" w:name="2483577"/>
      <w:bookmarkEnd w:id="7"/>
      <w:r w:rsidRPr="003A2637">
        <w:rPr>
          <w:sz w:val="22"/>
          <w:szCs w:val="22"/>
        </w:rPr>
        <w:t xml:space="preserve">For females, use 90% of the </w:t>
      </w:r>
      <w:r w:rsidRPr="003A2637">
        <w:rPr>
          <w:i/>
          <w:iCs/>
          <w:sz w:val="22"/>
          <w:szCs w:val="22"/>
        </w:rPr>
        <w:t>Cl</w:t>
      </w:r>
      <w:r w:rsidRPr="003A2637">
        <w:rPr>
          <w:sz w:val="22"/>
          <w:szCs w:val="22"/>
        </w:rPr>
        <w:t xml:space="preserve"> </w:t>
      </w:r>
      <w:r w:rsidRPr="003A2637">
        <w:rPr>
          <w:sz w:val="22"/>
          <w:szCs w:val="22"/>
          <w:vertAlign w:val="subscript"/>
        </w:rPr>
        <w:t>Cr</w:t>
      </w:r>
      <w:r w:rsidRPr="003A2637">
        <w:rPr>
          <w:sz w:val="22"/>
          <w:szCs w:val="22"/>
        </w:rPr>
        <w:t xml:space="preserve"> value obtained in males.</w:t>
      </w:r>
    </w:p>
    <w:p w:rsidR="006143D8" w:rsidRPr="003A2637" w:rsidRDefault="006143D8" w:rsidP="006143D8">
      <w:pPr>
        <w:pStyle w:val="contentbody"/>
        <w:spacing w:line="360" w:lineRule="auto"/>
        <w:jc w:val="both"/>
        <w:rPr>
          <w:sz w:val="22"/>
          <w:szCs w:val="22"/>
        </w:rPr>
      </w:pPr>
      <w:r w:rsidRPr="003A2637">
        <w:rPr>
          <w:b/>
          <w:sz w:val="22"/>
          <w:szCs w:val="22"/>
        </w:rPr>
        <w:t>Children:</w:t>
      </w:r>
      <w:r w:rsidR="009F1E34" w:rsidRPr="003A2637">
        <w:rPr>
          <w:b/>
          <w:sz w:val="22"/>
          <w:szCs w:val="22"/>
        </w:rPr>
        <w:t xml:space="preserve"> </w:t>
      </w:r>
      <w:r w:rsidR="009F1E34" w:rsidRPr="003A2637">
        <w:rPr>
          <w:sz w:val="22"/>
          <w:szCs w:val="22"/>
        </w:rPr>
        <w:t>Based on length and creatinine concentration,</w:t>
      </w:r>
    </w:p>
    <w:p w:rsidR="009F1E34" w:rsidRPr="003A2637" w:rsidRDefault="00EE7004" w:rsidP="006143D8">
      <w:pPr>
        <w:pStyle w:val="contentbody"/>
        <w:spacing w:line="360" w:lineRule="auto"/>
        <w:jc w:val="both"/>
        <w:rPr>
          <w:sz w:val="22"/>
          <w:szCs w:val="22"/>
        </w:rPr>
      </w:pPr>
      <w:bookmarkStart w:id="8" w:name="2483899"/>
      <w:bookmarkStart w:id="9" w:name="2483581"/>
      <w:bookmarkEnd w:id="8"/>
      <w:bookmarkEnd w:id="9"/>
      <w:r w:rsidRPr="003A2637">
        <w:rPr>
          <w:noProof/>
          <w:sz w:val="22"/>
          <w:szCs w:val="22"/>
        </w:rPr>
        <w:pict>
          <v:shape id="_x0000_s1029" type="#_x0000_t32" style="position:absolute;left:0;text-align:left;margin-left:162.75pt;margin-top:5.55pt;width:30.75pt;height:0;z-index:251661312" o:connectortype="straight">
            <v:stroke endarrow="block"/>
          </v:shape>
        </w:pict>
      </w:r>
      <w:r w:rsidR="00C825FD" w:rsidRPr="003A2637">
        <w:rPr>
          <w:sz w:val="22"/>
          <w:szCs w:val="22"/>
        </w:rPr>
        <w:t>Cl</w:t>
      </w:r>
      <w:r w:rsidR="00C825FD" w:rsidRPr="003A2637">
        <w:rPr>
          <w:sz w:val="22"/>
          <w:szCs w:val="22"/>
          <w:vertAlign w:val="subscript"/>
        </w:rPr>
        <w:t>Cr</w:t>
      </w:r>
      <w:r w:rsidR="00C825FD" w:rsidRPr="003A2637">
        <w:rPr>
          <w:sz w:val="22"/>
          <w:szCs w:val="22"/>
        </w:rPr>
        <w:t xml:space="preserve"> = </w:t>
      </w:r>
      <w:bookmarkStart w:id="10" w:name="2483582"/>
      <w:bookmarkEnd w:id="10"/>
      <w:r w:rsidR="00C825FD" w:rsidRPr="003A2637">
        <w:rPr>
          <w:sz w:val="22"/>
          <w:szCs w:val="22"/>
        </w:rPr>
        <w:t>0.55 X  body length (cm)</w:t>
      </w:r>
      <w:r w:rsidR="00C825FD" w:rsidRPr="003A2637">
        <w:rPr>
          <w:b/>
          <w:sz w:val="22"/>
          <w:szCs w:val="22"/>
        </w:rPr>
        <w:t>/</w:t>
      </w:r>
      <w:r w:rsidR="00C825FD" w:rsidRPr="003A2637">
        <w:rPr>
          <w:sz w:val="22"/>
          <w:szCs w:val="22"/>
        </w:rPr>
        <w:t xml:space="preserve"> C</w:t>
      </w:r>
      <w:r w:rsidR="00C825FD" w:rsidRPr="003A2637">
        <w:rPr>
          <w:sz w:val="22"/>
          <w:szCs w:val="22"/>
          <w:vertAlign w:val="subscript"/>
        </w:rPr>
        <w:t>Cr</w:t>
      </w:r>
      <w:r w:rsidR="009F1E34" w:rsidRPr="003A2637">
        <w:rPr>
          <w:sz w:val="22"/>
          <w:szCs w:val="22"/>
          <w:vertAlign w:val="subscript"/>
        </w:rPr>
        <w:t xml:space="preserve">  </w:t>
      </w:r>
      <w:r w:rsidR="009F1E34" w:rsidRPr="003A2637">
        <w:rPr>
          <w:sz w:val="22"/>
          <w:szCs w:val="22"/>
        </w:rPr>
        <w:t xml:space="preserve">                  </w:t>
      </w:r>
      <w:r w:rsidR="009F1E34" w:rsidRPr="003A2637">
        <w:rPr>
          <w:b/>
          <w:sz w:val="22"/>
          <w:szCs w:val="22"/>
        </w:rPr>
        <w:t xml:space="preserve"> 5</w:t>
      </w:r>
    </w:p>
    <w:p w:rsidR="006143D8" w:rsidRPr="003A2637" w:rsidRDefault="006143D8" w:rsidP="006143D8">
      <w:pPr>
        <w:pStyle w:val="contentbody"/>
        <w:spacing w:line="360" w:lineRule="auto"/>
        <w:jc w:val="both"/>
        <w:rPr>
          <w:sz w:val="22"/>
          <w:szCs w:val="22"/>
        </w:rPr>
      </w:pPr>
      <w:r w:rsidRPr="003A2637">
        <w:rPr>
          <w:sz w:val="22"/>
          <w:szCs w:val="22"/>
        </w:rPr>
        <w:t xml:space="preserve">where </w:t>
      </w:r>
      <w:r w:rsidRPr="003A2637">
        <w:rPr>
          <w:i/>
          <w:iCs/>
          <w:sz w:val="22"/>
          <w:szCs w:val="22"/>
        </w:rPr>
        <w:t>Cl</w:t>
      </w:r>
      <w:r w:rsidRPr="003A2637">
        <w:rPr>
          <w:sz w:val="22"/>
          <w:szCs w:val="22"/>
        </w:rPr>
        <w:t xml:space="preserve"> </w:t>
      </w:r>
      <w:r w:rsidRPr="003A2637">
        <w:rPr>
          <w:sz w:val="22"/>
          <w:szCs w:val="22"/>
          <w:vertAlign w:val="subscript"/>
        </w:rPr>
        <w:t>Cr</w:t>
      </w:r>
      <w:r w:rsidRPr="003A2637">
        <w:rPr>
          <w:sz w:val="22"/>
          <w:szCs w:val="22"/>
        </w:rPr>
        <w:t xml:space="preserve"> is given in mL/min/1.73 m</w:t>
      </w:r>
      <w:r w:rsidRPr="003A2637">
        <w:rPr>
          <w:sz w:val="22"/>
          <w:szCs w:val="22"/>
          <w:vertAlign w:val="superscript"/>
        </w:rPr>
        <w:t>2</w:t>
      </w:r>
      <w:r w:rsidRPr="003A2637">
        <w:rPr>
          <w:sz w:val="22"/>
          <w:szCs w:val="22"/>
        </w:rPr>
        <w:t>.</w:t>
      </w:r>
    </w:p>
    <w:p w:rsidR="003F02C1" w:rsidRPr="003A2637" w:rsidRDefault="003F02C1" w:rsidP="003F02C1">
      <w:pPr>
        <w:pStyle w:val="contenthead1"/>
        <w:spacing w:line="360" w:lineRule="auto"/>
        <w:jc w:val="both"/>
        <w:rPr>
          <w:b/>
          <w:sz w:val="22"/>
          <w:szCs w:val="22"/>
        </w:rPr>
      </w:pPr>
      <w:r w:rsidRPr="003A2637">
        <w:rPr>
          <w:b/>
          <w:sz w:val="22"/>
          <w:szCs w:val="22"/>
        </w:rPr>
        <w:t>Dose Adjustment for Uremic Patients</w:t>
      </w:r>
    </w:p>
    <w:p w:rsidR="003F02C1" w:rsidRPr="003A2637" w:rsidRDefault="003F02C1" w:rsidP="003F02C1">
      <w:pPr>
        <w:pStyle w:val="contentbody"/>
        <w:spacing w:line="360" w:lineRule="auto"/>
        <w:jc w:val="both"/>
        <w:rPr>
          <w:sz w:val="22"/>
          <w:szCs w:val="22"/>
        </w:rPr>
      </w:pPr>
      <w:bookmarkStart w:id="11" w:name="2483598"/>
      <w:bookmarkEnd w:id="11"/>
      <w:r w:rsidRPr="003A2637">
        <w:rPr>
          <w:sz w:val="22"/>
          <w:szCs w:val="22"/>
        </w:rPr>
        <w:t>Dose adjustment for drugs in uremic or renally impaired patients should be made in accordance with changes in pharmacodynamics and pharmacokinetics of the drug in the individual patient. Active metabolites of the drug may also be formed and must be considered for additional pharmacologic effects when adjusting dose. The following methods may be used to estimate an initial and maintenance dose regimen. After initiating the dosage, the pharmacodynamics and pharmacokinetics of the drug</w:t>
      </w:r>
      <w:r w:rsidR="000D707B" w:rsidRPr="003A2637">
        <w:rPr>
          <w:sz w:val="22"/>
          <w:szCs w:val="22"/>
        </w:rPr>
        <w:t xml:space="preserve"> should be monitored continuously. P</w:t>
      </w:r>
      <w:r w:rsidRPr="003A2637">
        <w:rPr>
          <w:sz w:val="22"/>
          <w:szCs w:val="22"/>
        </w:rPr>
        <w:t>atient's renal function</w:t>
      </w:r>
      <w:r w:rsidR="000D707B" w:rsidRPr="003A2637">
        <w:rPr>
          <w:sz w:val="22"/>
          <w:szCs w:val="22"/>
        </w:rPr>
        <w:t xml:space="preserve"> must also be evaluated</w:t>
      </w:r>
      <w:r w:rsidRPr="003A2637">
        <w:rPr>
          <w:sz w:val="22"/>
          <w:szCs w:val="22"/>
        </w:rPr>
        <w:t>, which may be changing.</w:t>
      </w:r>
      <w:r w:rsidR="00D90606" w:rsidRPr="003A2637">
        <w:rPr>
          <w:b/>
          <w:sz w:val="22"/>
          <w:szCs w:val="22"/>
          <w:vertAlign w:val="superscript"/>
        </w:rPr>
        <w:t>1</w:t>
      </w:r>
    </w:p>
    <w:p w:rsidR="003F02C1" w:rsidRPr="003A2637" w:rsidRDefault="003F02C1" w:rsidP="003F02C1">
      <w:pPr>
        <w:pStyle w:val="contenthead2"/>
        <w:spacing w:line="360" w:lineRule="auto"/>
        <w:jc w:val="both"/>
        <w:rPr>
          <w:b/>
          <w:sz w:val="22"/>
          <w:szCs w:val="22"/>
        </w:rPr>
      </w:pPr>
      <w:bookmarkStart w:id="12" w:name="2483599"/>
      <w:bookmarkEnd w:id="12"/>
      <w:r w:rsidRPr="003A2637">
        <w:rPr>
          <w:b/>
          <w:sz w:val="22"/>
          <w:szCs w:val="22"/>
        </w:rPr>
        <w:t>Basis for Dose Adjustment in Uremia</w:t>
      </w:r>
    </w:p>
    <w:p w:rsidR="003F02C1" w:rsidRPr="003A2637" w:rsidRDefault="003F02C1" w:rsidP="003F02C1">
      <w:pPr>
        <w:pStyle w:val="contentbody"/>
        <w:spacing w:line="360" w:lineRule="auto"/>
        <w:jc w:val="both"/>
        <w:rPr>
          <w:sz w:val="22"/>
          <w:szCs w:val="22"/>
        </w:rPr>
      </w:pPr>
      <w:bookmarkStart w:id="13" w:name="2483600"/>
      <w:bookmarkEnd w:id="13"/>
      <w:r w:rsidRPr="003A2637">
        <w:rPr>
          <w:sz w:val="22"/>
          <w:szCs w:val="22"/>
        </w:rPr>
        <w:lastRenderedPageBreak/>
        <w:t>The loading drug dose is based on the apparent volume of distribution of the patient. It is generally assumed that the apparent volume of distribution is not altered significantly, and therefore that the loading dose of the drug is the same in uremic patients as in subjects with normal renal function.</w:t>
      </w:r>
    </w:p>
    <w:p w:rsidR="003F02C1" w:rsidRPr="003A2637" w:rsidRDefault="003F02C1" w:rsidP="003F02C1">
      <w:pPr>
        <w:pStyle w:val="contentbody"/>
        <w:spacing w:line="360" w:lineRule="auto"/>
        <w:jc w:val="both"/>
        <w:rPr>
          <w:sz w:val="22"/>
          <w:szCs w:val="22"/>
        </w:rPr>
      </w:pPr>
      <w:bookmarkStart w:id="14" w:name="2483601"/>
      <w:bookmarkEnd w:id="14"/>
      <w:r w:rsidRPr="003A2637">
        <w:rPr>
          <w:sz w:val="22"/>
          <w:szCs w:val="22"/>
        </w:rPr>
        <w:t>The maintenance dose is based on clearance of the drug in the patient. In the uremic patient, the rate of renal drug excretion has decreased, leading to a decrease in total body clearance. Most methods for dose adjustment assume nonrenal drug clearance to be unchanged. The fraction of normal renal function remaining in the uremic patient is estimated from creatinine clearance.</w:t>
      </w:r>
    </w:p>
    <w:p w:rsidR="002E400F" w:rsidRPr="003A2637" w:rsidRDefault="003F02C1" w:rsidP="003F02C1">
      <w:pPr>
        <w:pStyle w:val="contentbody"/>
        <w:spacing w:line="360" w:lineRule="auto"/>
        <w:jc w:val="both"/>
        <w:rPr>
          <w:sz w:val="22"/>
          <w:szCs w:val="22"/>
        </w:rPr>
      </w:pPr>
      <w:bookmarkStart w:id="15" w:name="2483602"/>
      <w:bookmarkEnd w:id="15"/>
      <w:r w:rsidRPr="003A2637">
        <w:rPr>
          <w:sz w:val="22"/>
          <w:szCs w:val="22"/>
        </w:rPr>
        <w:t>After the remaining total body clearance in the uremic patient is estimated, a dosage regimen may be developed by (1) decreasing the maintenance dose, (2) increasing the dosage interval, or (3) changing both maintenance dose and dosage interval.</w:t>
      </w:r>
    </w:p>
    <w:p w:rsidR="003F02C1" w:rsidRDefault="003F02C1" w:rsidP="003F02C1">
      <w:pPr>
        <w:pStyle w:val="contentbody"/>
        <w:spacing w:line="360" w:lineRule="auto"/>
        <w:jc w:val="both"/>
        <w:rPr>
          <w:b/>
          <w:sz w:val="22"/>
          <w:szCs w:val="22"/>
          <w:vertAlign w:val="superscript"/>
        </w:rPr>
      </w:pPr>
      <w:bookmarkStart w:id="16" w:name="2483603"/>
      <w:bookmarkEnd w:id="16"/>
      <w:r w:rsidRPr="003A2637">
        <w:rPr>
          <w:sz w:val="22"/>
          <w:szCs w:val="22"/>
        </w:rPr>
        <w:t>Although total body clearance is a more accurate index of drug dosing, the elimination half-life of the drug is more commonly used for dose adjustment because of its convenience. Clearance allows for the prediction of steady-state drug concentrations, while elimination half-life yields information on the time it takes to reach steady-state concentration.</w:t>
      </w:r>
      <w:r w:rsidR="00D90606" w:rsidRPr="003A2637">
        <w:rPr>
          <w:b/>
          <w:sz w:val="22"/>
          <w:szCs w:val="22"/>
          <w:vertAlign w:val="superscript"/>
        </w:rPr>
        <w:t>1</w:t>
      </w:r>
    </w:p>
    <w:p w:rsidR="002E400F" w:rsidRDefault="002E400F" w:rsidP="003F02C1">
      <w:pPr>
        <w:pStyle w:val="contentbody"/>
        <w:spacing w:line="360" w:lineRule="auto"/>
        <w:jc w:val="both"/>
        <w:rPr>
          <w:b/>
          <w:sz w:val="32"/>
          <w:szCs w:val="32"/>
        </w:rPr>
      </w:pPr>
      <w:r w:rsidRPr="002E400F">
        <w:rPr>
          <w:b/>
          <w:sz w:val="32"/>
          <w:szCs w:val="32"/>
        </w:rPr>
        <w:t>Uremic dose: k</w:t>
      </w:r>
      <w:r w:rsidRPr="002E400F">
        <w:rPr>
          <w:b/>
          <w:sz w:val="32"/>
          <w:szCs w:val="32"/>
          <w:vertAlign w:val="subscript"/>
        </w:rPr>
        <w:t>u</w:t>
      </w:r>
      <w:r w:rsidRPr="002E400F">
        <w:rPr>
          <w:b/>
          <w:sz w:val="32"/>
          <w:szCs w:val="32"/>
        </w:rPr>
        <w:t>/k</w:t>
      </w:r>
      <w:r w:rsidRPr="002E400F">
        <w:rPr>
          <w:b/>
          <w:sz w:val="32"/>
          <w:szCs w:val="32"/>
          <w:vertAlign w:val="subscript"/>
        </w:rPr>
        <w:t>N</w:t>
      </w:r>
      <w:r w:rsidRPr="002E400F">
        <w:rPr>
          <w:b/>
          <w:sz w:val="32"/>
          <w:szCs w:val="32"/>
        </w:rPr>
        <w:t xml:space="preserve"> * normal dose</w:t>
      </w:r>
    </w:p>
    <w:p w:rsidR="00555BC9" w:rsidRDefault="00555BC9" w:rsidP="003F02C1">
      <w:pPr>
        <w:pStyle w:val="contentbody"/>
        <w:spacing w:line="360" w:lineRule="auto"/>
        <w:jc w:val="both"/>
        <w:rPr>
          <w:color w:val="FF0000"/>
          <w:sz w:val="22"/>
          <w:szCs w:val="22"/>
          <w:vertAlign w:val="superscript"/>
        </w:rPr>
      </w:pPr>
      <w:r>
        <w:rPr>
          <w:color w:val="FF0000"/>
          <w:sz w:val="22"/>
          <w:szCs w:val="22"/>
        </w:rPr>
        <w:t xml:space="preserve">Overall elimination rate constant in uremic patient: </w:t>
      </w:r>
      <w:r w:rsidRPr="00071D13">
        <w:rPr>
          <w:i/>
          <w:iCs/>
          <w:color w:val="FF0000"/>
          <w:sz w:val="22"/>
          <w:szCs w:val="22"/>
        </w:rPr>
        <w:t>k</w:t>
      </w:r>
      <w:r w:rsidRPr="00071D13">
        <w:rPr>
          <w:color w:val="FF0000"/>
          <w:sz w:val="22"/>
          <w:szCs w:val="22"/>
        </w:rPr>
        <w:t xml:space="preserve"> </w:t>
      </w:r>
      <w:r w:rsidRPr="00071D13">
        <w:rPr>
          <w:color w:val="FF0000"/>
          <w:sz w:val="22"/>
          <w:szCs w:val="22"/>
          <w:vertAlign w:val="superscript"/>
        </w:rPr>
        <w:t>u</w:t>
      </w:r>
    </w:p>
    <w:p w:rsidR="00555BC9" w:rsidRDefault="00555BC9" w:rsidP="003F02C1">
      <w:pPr>
        <w:pStyle w:val="contentbody"/>
        <w:spacing w:line="360" w:lineRule="auto"/>
        <w:jc w:val="both"/>
        <w:rPr>
          <w:color w:val="FF0000"/>
          <w:sz w:val="22"/>
          <w:szCs w:val="22"/>
          <w:vertAlign w:val="subscript"/>
        </w:rPr>
      </w:pPr>
      <w:r>
        <w:rPr>
          <w:color w:val="FF0000"/>
          <w:sz w:val="22"/>
          <w:szCs w:val="22"/>
        </w:rPr>
        <w:t xml:space="preserve">Overall </w:t>
      </w:r>
      <w:r w:rsidRPr="00071D13">
        <w:rPr>
          <w:color w:val="FF0000"/>
          <w:sz w:val="22"/>
          <w:szCs w:val="22"/>
        </w:rPr>
        <w:t>elimination rate constant</w:t>
      </w:r>
      <w:r>
        <w:rPr>
          <w:color w:val="FF0000"/>
          <w:sz w:val="22"/>
          <w:szCs w:val="22"/>
        </w:rPr>
        <w:t xml:space="preserve"> in patients with normal renal function: </w:t>
      </w:r>
      <w:r w:rsidRPr="00071D13">
        <w:rPr>
          <w:color w:val="FF0000"/>
          <w:sz w:val="22"/>
          <w:szCs w:val="22"/>
        </w:rPr>
        <w:t xml:space="preserve"> </w:t>
      </w:r>
      <w:r w:rsidRPr="00071D13">
        <w:rPr>
          <w:i/>
          <w:iCs/>
          <w:color w:val="FF0000"/>
          <w:sz w:val="22"/>
          <w:szCs w:val="22"/>
        </w:rPr>
        <w:t>k</w:t>
      </w:r>
      <w:r w:rsidRPr="00071D13">
        <w:rPr>
          <w:color w:val="FF0000"/>
          <w:sz w:val="22"/>
          <w:szCs w:val="22"/>
        </w:rPr>
        <w:t xml:space="preserve"> </w:t>
      </w:r>
      <w:r w:rsidRPr="00555BC9">
        <w:rPr>
          <w:color w:val="FF0000"/>
          <w:sz w:val="22"/>
          <w:szCs w:val="22"/>
          <w:vertAlign w:val="subscript"/>
        </w:rPr>
        <w:t>N</w:t>
      </w:r>
    </w:p>
    <w:p w:rsidR="00555BC9" w:rsidRPr="00555BC9" w:rsidRDefault="00555BC9" w:rsidP="003F02C1">
      <w:pPr>
        <w:pStyle w:val="contentbody"/>
        <w:spacing w:line="360" w:lineRule="auto"/>
        <w:jc w:val="both"/>
        <w:rPr>
          <w:b/>
          <w:i/>
        </w:rPr>
      </w:pPr>
      <w:r w:rsidRPr="00555BC9">
        <w:rPr>
          <w:b/>
          <w:i/>
          <w:color w:val="FF0000"/>
        </w:rPr>
        <w:t>When dosage interval is kept constant</w:t>
      </w:r>
      <w:r w:rsidRPr="00555BC9">
        <w:rPr>
          <w:b/>
          <w:i/>
          <w:color w:val="FF0000"/>
          <w:vertAlign w:val="subscript"/>
        </w:rPr>
        <w:t xml:space="preserve">, </w:t>
      </w:r>
      <w:r w:rsidRPr="00555BC9">
        <w:rPr>
          <w:b/>
          <w:i/>
        </w:rPr>
        <w:t>the uremic dose is always a smaller fraction of the normal dose (eqn 4). Instead of reducing the dose for a uremic patient, the usual dose is kept constant and the dosage interval T is prolonged according to the following eqn5.</w:t>
      </w:r>
    </w:p>
    <w:p w:rsidR="00D3559D" w:rsidRDefault="00D3559D" w:rsidP="003F02C1">
      <w:pPr>
        <w:pStyle w:val="contentbody"/>
        <w:spacing w:line="360" w:lineRule="auto"/>
        <w:jc w:val="both"/>
        <w:rPr>
          <w:b/>
          <w:sz w:val="32"/>
          <w:szCs w:val="32"/>
        </w:rPr>
      </w:pPr>
    </w:p>
    <w:p w:rsidR="002E400F" w:rsidRDefault="002E400F" w:rsidP="003F02C1">
      <w:pPr>
        <w:pStyle w:val="contentbody"/>
        <w:spacing w:line="360" w:lineRule="auto"/>
        <w:jc w:val="both"/>
        <w:rPr>
          <w:b/>
          <w:sz w:val="32"/>
          <w:szCs w:val="32"/>
          <w:vertAlign w:val="subscript"/>
        </w:rPr>
      </w:pPr>
      <w:r w:rsidRPr="002E400F">
        <w:rPr>
          <w:b/>
          <w:sz w:val="32"/>
          <w:szCs w:val="32"/>
        </w:rPr>
        <w:t>Dosage interval in uremia, T</w:t>
      </w:r>
      <w:r w:rsidRPr="002E400F">
        <w:rPr>
          <w:b/>
          <w:sz w:val="32"/>
          <w:szCs w:val="32"/>
          <w:vertAlign w:val="subscript"/>
        </w:rPr>
        <w:t>u</w:t>
      </w:r>
      <w:r w:rsidRPr="002E400F">
        <w:rPr>
          <w:b/>
          <w:sz w:val="32"/>
          <w:szCs w:val="32"/>
        </w:rPr>
        <w:t>= k</w:t>
      </w:r>
      <w:r w:rsidRPr="002E400F">
        <w:rPr>
          <w:b/>
          <w:sz w:val="32"/>
          <w:szCs w:val="32"/>
          <w:vertAlign w:val="subscript"/>
        </w:rPr>
        <w:t>N</w:t>
      </w:r>
      <w:r w:rsidRPr="002E400F">
        <w:rPr>
          <w:b/>
          <w:sz w:val="32"/>
          <w:szCs w:val="32"/>
        </w:rPr>
        <w:t>/k</w:t>
      </w:r>
      <w:r w:rsidRPr="002E400F">
        <w:rPr>
          <w:b/>
          <w:sz w:val="32"/>
          <w:szCs w:val="32"/>
          <w:vertAlign w:val="subscript"/>
        </w:rPr>
        <w:t>u</w:t>
      </w:r>
      <w:r w:rsidRPr="002E400F">
        <w:rPr>
          <w:b/>
          <w:sz w:val="32"/>
          <w:szCs w:val="32"/>
        </w:rPr>
        <w:t xml:space="preserve"> * T</w:t>
      </w:r>
      <w:r w:rsidRPr="002E400F">
        <w:rPr>
          <w:b/>
          <w:sz w:val="32"/>
          <w:szCs w:val="32"/>
          <w:vertAlign w:val="subscript"/>
        </w:rPr>
        <w:t>N</w:t>
      </w:r>
    </w:p>
    <w:p w:rsidR="00555BC9" w:rsidRDefault="00555BC9" w:rsidP="003F02C1">
      <w:pPr>
        <w:pStyle w:val="contentbody"/>
        <w:spacing w:line="360" w:lineRule="auto"/>
        <w:jc w:val="both"/>
        <w:rPr>
          <w:sz w:val="32"/>
          <w:szCs w:val="32"/>
        </w:rPr>
      </w:pPr>
      <w:r w:rsidRPr="002E400F">
        <w:rPr>
          <w:b/>
          <w:sz w:val="32"/>
          <w:szCs w:val="32"/>
        </w:rPr>
        <w:t>T</w:t>
      </w:r>
      <w:r w:rsidRPr="002E400F">
        <w:rPr>
          <w:b/>
          <w:sz w:val="32"/>
          <w:szCs w:val="32"/>
          <w:vertAlign w:val="subscript"/>
        </w:rPr>
        <w:t>u</w:t>
      </w:r>
      <w:r>
        <w:rPr>
          <w:b/>
          <w:sz w:val="32"/>
          <w:szCs w:val="32"/>
          <w:vertAlign w:val="subscript"/>
        </w:rPr>
        <w:t xml:space="preserve">: Dosage interval </w:t>
      </w:r>
      <w:r>
        <w:rPr>
          <w:sz w:val="32"/>
          <w:szCs w:val="32"/>
        </w:rPr>
        <w:t xml:space="preserve"> for the dose in uremic patients.</w:t>
      </w:r>
    </w:p>
    <w:p w:rsidR="00555BC9" w:rsidRPr="00555BC9" w:rsidRDefault="00555BC9" w:rsidP="003F02C1">
      <w:pPr>
        <w:pStyle w:val="contentbody"/>
        <w:spacing w:line="360" w:lineRule="auto"/>
        <w:jc w:val="both"/>
        <w:rPr>
          <w:b/>
          <w:sz w:val="32"/>
          <w:szCs w:val="32"/>
        </w:rPr>
      </w:pPr>
      <w:r w:rsidRPr="002E400F">
        <w:rPr>
          <w:b/>
          <w:sz w:val="32"/>
          <w:szCs w:val="32"/>
        </w:rPr>
        <w:lastRenderedPageBreak/>
        <w:t>T</w:t>
      </w:r>
      <w:r w:rsidRPr="002E400F">
        <w:rPr>
          <w:b/>
          <w:sz w:val="32"/>
          <w:szCs w:val="32"/>
          <w:vertAlign w:val="subscript"/>
        </w:rPr>
        <w:t>N</w:t>
      </w:r>
      <w:r>
        <w:rPr>
          <w:b/>
          <w:sz w:val="32"/>
          <w:szCs w:val="32"/>
          <w:vertAlign w:val="subscript"/>
        </w:rPr>
        <w:t xml:space="preserve">: Dosage interval for </w:t>
      </w:r>
      <w:r>
        <w:rPr>
          <w:b/>
          <w:sz w:val="32"/>
          <w:szCs w:val="32"/>
        </w:rPr>
        <w:t>the dose in patients with normal renal function.</w:t>
      </w:r>
    </w:p>
    <w:p w:rsidR="0019598F" w:rsidRPr="003A2637" w:rsidRDefault="0019598F" w:rsidP="003F02C1">
      <w:pPr>
        <w:pStyle w:val="contentbody"/>
        <w:spacing w:line="360" w:lineRule="auto"/>
        <w:jc w:val="both"/>
        <w:rPr>
          <w:b/>
          <w:sz w:val="22"/>
          <w:szCs w:val="22"/>
        </w:rPr>
      </w:pPr>
      <w:r w:rsidRPr="003A2637">
        <w:rPr>
          <w:b/>
          <w:sz w:val="22"/>
          <w:szCs w:val="22"/>
        </w:rPr>
        <w:t>Conclusion:</w:t>
      </w:r>
    </w:p>
    <w:p w:rsidR="009F1E34" w:rsidRPr="003A2637" w:rsidRDefault="00BD6FE1" w:rsidP="003F02C1">
      <w:pPr>
        <w:pStyle w:val="contentbody"/>
        <w:spacing w:line="360" w:lineRule="auto"/>
        <w:jc w:val="both"/>
        <w:rPr>
          <w:sz w:val="22"/>
          <w:szCs w:val="22"/>
        </w:rPr>
      </w:pPr>
      <w:r w:rsidRPr="003A2637">
        <w:rPr>
          <w:b/>
          <w:sz w:val="22"/>
          <w:szCs w:val="22"/>
        </w:rPr>
        <w:tab/>
      </w:r>
      <w:r w:rsidRPr="003A2637">
        <w:rPr>
          <w:sz w:val="22"/>
          <w:szCs w:val="22"/>
        </w:rPr>
        <w:t xml:space="preserve">The pharmacokinetics of two-thirds of all drugs depends on renal function. Boiavailability, plasma protein binding, elimination, metabolite clearance or all parameters simultaneously, change in renal failure. </w:t>
      </w:r>
      <w:r w:rsidR="00A9644F" w:rsidRPr="003A2637">
        <w:rPr>
          <w:sz w:val="22"/>
          <w:szCs w:val="22"/>
        </w:rPr>
        <w:t xml:space="preserve">Dosage regimen must be designed by taking into account either of following 1) decreasing the maintenance dose, (2) increasing the dosage interval, or (3) changing both maintenance dose and dosage interval. Dosage adjustment in renally impaired patient must be based on elimination half life of drug rather than total body clearance. </w:t>
      </w:r>
      <w:r w:rsidRPr="003A2637">
        <w:rPr>
          <w:sz w:val="22"/>
          <w:szCs w:val="22"/>
        </w:rPr>
        <w:t xml:space="preserve">After initiating the dosage, the pharmacodynamics and pharmacokinetics of the drug should be monitored continuously. Patient's renal function must also be evaluated continuously, which may be changing. </w:t>
      </w:r>
    </w:p>
    <w:p w:rsidR="003F02C1" w:rsidRPr="003A2637" w:rsidRDefault="00AA603D" w:rsidP="003F02C1">
      <w:pPr>
        <w:spacing w:line="360" w:lineRule="auto"/>
        <w:jc w:val="both"/>
        <w:rPr>
          <w:rFonts w:ascii="Times New Roman" w:hAnsi="Times New Roman" w:cs="Times New Roman"/>
          <w:b/>
        </w:rPr>
      </w:pPr>
      <w:r w:rsidRPr="003A2637">
        <w:rPr>
          <w:rFonts w:ascii="Times New Roman" w:hAnsi="Times New Roman" w:cs="Times New Roman"/>
          <w:b/>
        </w:rPr>
        <w:t>References:</w:t>
      </w:r>
    </w:p>
    <w:p w:rsidR="00AA603D" w:rsidRPr="003A2637" w:rsidRDefault="00AA603D" w:rsidP="007D4707">
      <w:pPr>
        <w:pStyle w:val="ListParagraph"/>
        <w:numPr>
          <w:ilvl w:val="0"/>
          <w:numId w:val="3"/>
        </w:numPr>
        <w:spacing w:line="360" w:lineRule="auto"/>
        <w:jc w:val="both"/>
        <w:rPr>
          <w:rFonts w:ascii="Times New Roman" w:hAnsi="Times New Roman" w:cs="Times New Roman"/>
        </w:rPr>
      </w:pPr>
      <w:r w:rsidRPr="003A2637">
        <w:rPr>
          <w:rFonts w:ascii="Times New Roman" w:hAnsi="Times New Roman" w:cs="Times New Roman"/>
        </w:rPr>
        <w:t>S</w:t>
      </w:r>
      <w:r w:rsidR="00A11BE1" w:rsidRPr="003A2637">
        <w:rPr>
          <w:rFonts w:ascii="Times New Roman" w:hAnsi="Times New Roman" w:cs="Times New Roman"/>
        </w:rPr>
        <w:t>hargel L, Su</w:t>
      </w:r>
      <w:r w:rsidR="00846B29" w:rsidRPr="003A2637">
        <w:rPr>
          <w:rFonts w:ascii="Times New Roman" w:hAnsi="Times New Roman" w:cs="Times New Roman"/>
        </w:rPr>
        <w:t>sanna WP, Andrew BC.</w:t>
      </w:r>
      <w:r w:rsidRPr="003A2637">
        <w:rPr>
          <w:rFonts w:ascii="Times New Roman" w:hAnsi="Times New Roman" w:cs="Times New Roman"/>
        </w:rPr>
        <w:t xml:space="preserve"> In: </w:t>
      </w:r>
      <w:r w:rsidR="00846B29" w:rsidRPr="003A2637">
        <w:rPr>
          <w:rFonts w:ascii="Times New Roman" w:hAnsi="Times New Roman" w:cs="Times New Roman"/>
        </w:rPr>
        <w:t>Applied Biopharmaceutics and Pharmacokinetics. 5</w:t>
      </w:r>
      <w:r w:rsidRPr="003A2637">
        <w:rPr>
          <w:rFonts w:ascii="Times New Roman" w:hAnsi="Times New Roman" w:cs="Times New Roman"/>
          <w:vertAlign w:val="superscript"/>
        </w:rPr>
        <w:t>th</w:t>
      </w:r>
      <w:r w:rsidR="00846B29" w:rsidRPr="003A2637">
        <w:rPr>
          <w:rFonts w:ascii="Times New Roman" w:hAnsi="Times New Roman" w:cs="Times New Roman"/>
        </w:rPr>
        <w:t xml:space="preserve"> ed. United States of America (US</w:t>
      </w:r>
      <w:r w:rsidRPr="003A2637">
        <w:rPr>
          <w:rFonts w:ascii="Times New Roman" w:hAnsi="Times New Roman" w:cs="Times New Roman"/>
        </w:rPr>
        <w:t xml:space="preserve">): </w:t>
      </w:r>
      <w:r w:rsidR="00846B29" w:rsidRPr="003A2637">
        <w:rPr>
          <w:rFonts w:ascii="Times New Roman" w:hAnsi="Times New Roman" w:cs="Times New Roman"/>
        </w:rPr>
        <w:t>McGraw-Hill’s Access Pharmacy</w:t>
      </w:r>
      <w:r w:rsidRPr="003A2637">
        <w:rPr>
          <w:rFonts w:ascii="Times New Roman" w:hAnsi="Times New Roman" w:cs="Times New Roman"/>
        </w:rPr>
        <w:t xml:space="preserve">; </w:t>
      </w:r>
      <w:r w:rsidR="00846B29" w:rsidRPr="003A2637">
        <w:rPr>
          <w:rFonts w:ascii="Times New Roman" w:hAnsi="Times New Roman" w:cs="Times New Roman"/>
        </w:rPr>
        <w:t>2004</w:t>
      </w:r>
      <w:r w:rsidRPr="003A2637">
        <w:rPr>
          <w:rFonts w:ascii="Times New Roman" w:hAnsi="Times New Roman" w:cs="Times New Roman"/>
        </w:rPr>
        <w:t>. p.</w:t>
      </w:r>
      <w:r w:rsidR="00846B29" w:rsidRPr="003A2637">
        <w:rPr>
          <w:rFonts w:ascii="Times New Roman" w:hAnsi="Times New Roman" w:cs="Times New Roman"/>
        </w:rPr>
        <w:t xml:space="preserve"> 500-1</w:t>
      </w:r>
      <w:r w:rsidRPr="003A2637">
        <w:rPr>
          <w:rFonts w:ascii="Times New Roman" w:hAnsi="Times New Roman" w:cs="Times New Roman"/>
        </w:rPr>
        <w:t>1</w:t>
      </w:r>
    </w:p>
    <w:p w:rsidR="007D4707" w:rsidRPr="003A2637" w:rsidRDefault="007D4707" w:rsidP="007D4707">
      <w:pPr>
        <w:pStyle w:val="ListParagraph"/>
        <w:numPr>
          <w:ilvl w:val="0"/>
          <w:numId w:val="3"/>
        </w:numPr>
        <w:spacing w:line="360" w:lineRule="auto"/>
        <w:jc w:val="both"/>
        <w:rPr>
          <w:rFonts w:ascii="Times New Roman" w:hAnsi="Times New Roman" w:cs="Times New Roman"/>
        </w:rPr>
      </w:pPr>
      <w:r w:rsidRPr="003A2637">
        <w:rPr>
          <w:rFonts w:ascii="Times New Roman" w:hAnsi="Times New Roman" w:cs="Times New Roman"/>
        </w:rPr>
        <w:t>Juan JL. Effects of renal disease on pharmacokinetics. NIH [serial online] 2009 [cited 2011 Jan 10]. Available from: </w:t>
      </w:r>
      <w:hyperlink r:id="rId7" w:history="1">
        <w:r w:rsidRPr="003A2637">
          <w:rPr>
            <w:rStyle w:val="Hyperlink"/>
            <w:rFonts w:ascii="Times New Roman" w:hAnsi="Times New Roman" w:cs="Times New Roman"/>
          </w:rPr>
          <w:t>http://www.findtoyou.com/powerpoint/renal-page-35.html</w:t>
        </w:r>
      </w:hyperlink>
    </w:p>
    <w:p w:rsidR="006878F4" w:rsidRPr="003A2637" w:rsidRDefault="00435FAB" w:rsidP="007D4707">
      <w:pPr>
        <w:pStyle w:val="ListParagraph"/>
        <w:numPr>
          <w:ilvl w:val="0"/>
          <w:numId w:val="3"/>
        </w:numPr>
        <w:spacing w:line="360" w:lineRule="auto"/>
        <w:jc w:val="both"/>
        <w:rPr>
          <w:rFonts w:ascii="Times New Roman" w:hAnsi="Times New Roman" w:cs="Times New Roman"/>
        </w:rPr>
      </w:pPr>
      <w:r w:rsidRPr="003A2637">
        <w:rPr>
          <w:rFonts w:ascii="Times New Roman" w:hAnsi="Times New Roman" w:cs="Times New Roman"/>
        </w:rPr>
        <w:t xml:space="preserve">Keller F, Giehl M, Frankewitsch T, and Zellner D. Pharmacokinetics and drug dosage adjustment to renal impairment. Nephrol Dual transplant [serial online] 1995 [cited 2011 Jan 10]. Available from: </w:t>
      </w:r>
      <w:r w:rsidR="006878F4" w:rsidRPr="003A2637">
        <w:rPr>
          <w:rFonts w:ascii="Times New Roman" w:hAnsi="Times New Roman" w:cs="Times New Roman"/>
        </w:rPr>
        <w:t xml:space="preserve"> </w:t>
      </w:r>
      <w:hyperlink r:id="rId8" w:history="1">
        <w:r w:rsidR="006878F4" w:rsidRPr="003A2637">
          <w:rPr>
            <w:rStyle w:val="Hyperlink"/>
            <w:rFonts w:ascii="Times New Roman" w:hAnsi="Times New Roman" w:cs="Times New Roman"/>
          </w:rPr>
          <w:t>http://ndt.oxfordjournals.org/content/12/7/1516.full.pdf</w:t>
        </w:r>
      </w:hyperlink>
    </w:p>
    <w:p w:rsidR="004D57BA" w:rsidRPr="003A2637" w:rsidRDefault="004D57BA" w:rsidP="004D57BA">
      <w:pPr>
        <w:numPr>
          <w:ilvl w:val="0"/>
          <w:numId w:val="3"/>
        </w:numPr>
        <w:spacing w:before="100" w:beforeAutospacing="1" w:after="100" w:afterAutospacing="1" w:line="360" w:lineRule="auto"/>
        <w:rPr>
          <w:rFonts w:ascii="Times New Roman" w:eastAsia="Times New Roman" w:hAnsi="Times New Roman" w:cs="Times New Roman"/>
        </w:rPr>
      </w:pPr>
      <w:bookmarkStart w:id="17" w:name="1"/>
      <w:r w:rsidRPr="003A2637">
        <w:rPr>
          <w:rFonts w:ascii="Times New Roman" w:eastAsia="Times New Roman" w:hAnsi="Times New Roman" w:cs="Times New Roman"/>
        </w:rPr>
        <w:t>Boxenbaum H, Tannenbaum S, Mayerson M, Oleson F. Pharmacokinetics tricks and traps: Drug dosage adjustment in renal failure.</w:t>
      </w:r>
      <w:r w:rsidRPr="003A2637">
        <w:rPr>
          <w:rFonts w:ascii="Times New Roman" w:hAnsi="Times New Roman" w:cs="Times New Roman"/>
        </w:rPr>
        <w:t xml:space="preserve"> JPPS [serial online] 1999 [cited 2011 Jan 10]. Available from: </w:t>
      </w:r>
      <w:hyperlink r:id="rId9" w:history="1">
        <w:r w:rsidRPr="003A2637">
          <w:rPr>
            <w:rStyle w:val="Hyperlink"/>
            <w:rFonts w:ascii="Times New Roman" w:hAnsi="Times New Roman" w:cs="Times New Roman"/>
          </w:rPr>
          <w:t>http://www.ualberta.ca/~csps/JPPS2%281%29/H.Boxenbaum2/renal.htm</w:t>
        </w:r>
      </w:hyperlink>
    </w:p>
    <w:p w:rsidR="00435FAB" w:rsidRPr="003A2637" w:rsidRDefault="004D57BA" w:rsidP="00BC44FF">
      <w:pPr>
        <w:numPr>
          <w:ilvl w:val="0"/>
          <w:numId w:val="3"/>
        </w:numPr>
        <w:spacing w:before="100" w:beforeAutospacing="1" w:after="100" w:afterAutospacing="1" w:line="360" w:lineRule="auto"/>
        <w:rPr>
          <w:rFonts w:ascii="Times New Roman" w:eastAsia="Times New Roman" w:hAnsi="Times New Roman" w:cs="Times New Roman"/>
        </w:rPr>
      </w:pPr>
      <w:r w:rsidRPr="003A2637">
        <w:rPr>
          <w:rFonts w:ascii="Times New Roman" w:eastAsia="Times New Roman" w:hAnsi="Times New Roman" w:cs="Times New Roman"/>
        </w:rPr>
        <w:t>Cockcroft</w:t>
      </w:r>
      <w:bookmarkEnd w:id="17"/>
      <w:r w:rsidRPr="003A2637">
        <w:rPr>
          <w:rFonts w:ascii="Times New Roman" w:eastAsia="Times New Roman" w:hAnsi="Times New Roman" w:cs="Times New Roman"/>
        </w:rPr>
        <w:t xml:space="preserve"> D W, Gault M H. Prediction of creatinine clearance from serum creatinine. Nephron 16:31-41, 1976.</w:t>
      </w:r>
      <w:r w:rsidR="00435FAB" w:rsidRPr="003A2637">
        <w:rPr>
          <w:rFonts w:ascii="Times New Roman" w:hAnsi="Times New Roman" w:cs="Times New Roman"/>
        </w:rPr>
        <w:t> </w:t>
      </w:r>
    </w:p>
    <w:p w:rsidR="007D4707" w:rsidRPr="003A2637" w:rsidRDefault="007D4707" w:rsidP="00D86A4C">
      <w:pPr>
        <w:spacing w:line="360" w:lineRule="auto"/>
        <w:ind w:left="360"/>
        <w:jc w:val="both"/>
        <w:rPr>
          <w:rFonts w:ascii="Times New Roman" w:hAnsi="Times New Roman" w:cs="Times New Roman"/>
        </w:rPr>
      </w:pPr>
    </w:p>
    <w:sectPr w:rsidR="007D4707" w:rsidRPr="003A2637" w:rsidSect="00EE7004">
      <w:head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BB7" w:rsidRDefault="00EC1BB7" w:rsidP="00AA603D">
      <w:pPr>
        <w:spacing w:after="0" w:line="240" w:lineRule="auto"/>
      </w:pPr>
      <w:r>
        <w:separator/>
      </w:r>
    </w:p>
  </w:endnote>
  <w:endnote w:type="continuationSeparator" w:id="1">
    <w:p w:rsidR="00EC1BB7" w:rsidRDefault="00EC1BB7" w:rsidP="00AA60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BB7" w:rsidRDefault="00EC1BB7" w:rsidP="00AA603D">
      <w:pPr>
        <w:spacing w:after="0" w:line="240" w:lineRule="auto"/>
      </w:pPr>
      <w:r>
        <w:separator/>
      </w:r>
    </w:p>
  </w:footnote>
  <w:footnote w:type="continuationSeparator" w:id="1">
    <w:p w:rsidR="00EC1BB7" w:rsidRDefault="00EC1BB7" w:rsidP="00AA60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9639"/>
      <w:docPartObj>
        <w:docPartGallery w:val="Page Numbers (Top of Page)"/>
        <w:docPartUnique/>
      </w:docPartObj>
    </w:sdtPr>
    <w:sdtContent>
      <w:p w:rsidR="00382D86" w:rsidRDefault="00EE7004">
        <w:pPr>
          <w:pStyle w:val="Header"/>
          <w:jc w:val="right"/>
        </w:pPr>
        <w:fldSimple w:instr=" PAGE   \* MERGEFORMAT ">
          <w:r w:rsidR="009959D0">
            <w:rPr>
              <w:noProof/>
            </w:rPr>
            <w:t>4</w:t>
          </w:r>
        </w:fldSimple>
      </w:p>
    </w:sdtContent>
  </w:sdt>
  <w:p w:rsidR="00382D86" w:rsidRDefault="00382D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22214"/>
    <w:multiLevelType w:val="hybridMultilevel"/>
    <w:tmpl w:val="5BA65A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05D64"/>
    <w:multiLevelType w:val="multilevel"/>
    <w:tmpl w:val="F8F0D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D565A0"/>
    <w:multiLevelType w:val="hybridMultilevel"/>
    <w:tmpl w:val="EF02E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6C1EC0"/>
    <w:multiLevelType w:val="hybridMultilevel"/>
    <w:tmpl w:val="D70A2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6B302E"/>
    <w:multiLevelType w:val="hybridMultilevel"/>
    <w:tmpl w:val="EE2472AA"/>
    <w:lvl w:ilvl="0" w:tplc="3F667D22">
      <w:start w:val="1"/>
      <w:numFmt w:val="decimal"/>
      <w:lvlText w:val="%1."/>
      <w:lvlJc w:val="left"/>
      <w:pPr>
        <w:ind w:left="720" w:hanging="360"/>
      </w:pPr>
      <w:rPr>
        <w:rFonts w:asciiTheme="minorHAnsi" w:hAnsiTheme="minorHAns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862D48"/>
    <w:multiLevelType w:val="hybridMultilevel"/>
    <w:tmpl w:val="D09C71A2"/>
    <w:lvl w:ilvl="0" w:tplc="C3AAC656">
      <w:start w:val="1"/>
      <w:numFmt w:val="bullet"/>
      <w:lvlText w:val=""/>
      <w:lvlJc w:val="left"/>
      <w:pPr>
        <w:tabs>
          <w:tab w:val="num" w:pos="720"/>
        </w:tabs>
        <w:ind w:left="720" w:hanging="360"/>
      </w:pPr>
      <w:rPr>
        <w:rFonts w:ascii="Wingdings" w:hAnsi="Wingdings" w:hint="default"/>
      </w:rPr>
    </w:lvl>
    <w:lvl w:ilvl="1" w:tplc="4B0A4B44" w:tentative="1">
      <w:start w:val="1"/>
      <w:numFmt w:val="bullet"/>
      <w:lvlText w:val=""/>
      <w:lvlJc w:val="left"/>
      <w:pPr>
        <w:tabs>
          <w:tab w:val="num" w:pos="1440"/>
        </w:tabs>
        <w:ind w:left="1440" w:hanging="360"/>
      </w:pPr>
      <w:rPr>
        <w:rFonts w:ascii="Wingdings" w:hAnsi="Wingdings" w:hint="default"/>
      </w:rPr>
    </w:lvl>
    <w:lvl w:ilvl="2" w:tplc="08E81CA4" w:tentative="1">
      <w:start w:val="1"/>
      <w:numFmt w:val="bullet"/>
      <w:lvlText w:val=""/>
      <w:lvlJc w:val="left"/>
      <w:pPr>
        <w:tabs>
          <w:tab w:val="num" w:pos="2160"/>
        </w:tabs>
        <w:ind w:left="2160" w:hanging="360"/>
      </w:pPr>
      <w:rPr>
        <w:rFonts w:ascii="Wingdings" w:hAnsi="Wingdings" w:hint="default"/>
      </w:rPr>
    </w:lvl>
    <w:lvl w:ilvl="3" w:tplc="033C8918" w:tentative="1">
      <w:start w:val="1"/>
      <w:numFmt w:val="bullet"/>
      <w:lvlText w:val=""/>
      <w:lvlJc w:val="left"/>
      <w:pPr>
        <w:tabs>
          <w:tab w:val="num" w:pos="2880"/>
        </w:tabs>
        <w:ind w:left="2880" w:hanging="360"/>
      </w:pPr>
      <w:rPr>
        <w:rFonts w:ascii="Wingdings" w:hAnsi="Wingdings" w:hint="default"/>
      </w:rPr>
    </w:lvl>
    <w:lvl w:ilvl="4" w:tplc="05E203C2" w:tentative="1">
      <w:start w:val="1"/>
      <w:numFmt w:val="bullet"/>
      <w:lvlText w:val=""/>
      <w:lvlJc w:val="left"/>
      <w:pPr>
        <w:tabs>
          <w:tab w:val="num" w:pos="3600"/>
        </w:tabs>
        <w:ind w:left="3600" w:hanging="360"/>
      </w:pPr>
      <w:rPr>
        <w:rFonts w:ascii="Wingdings" w:hAnsi="Wingdings" w:hint="default"/>
      </w:rPr>
    </w:lvl>
    <w:lvl w:ilvl="5" w:tplc="6476734A" w:tentative="1">
      <w:start w:val="1"/>
      <w:numFmt w:val="bullet"/>
      <w:lvlText w:val=""/>
      <w:lvlJc w:val="left"/>
      <w:pPr>
        <w:tabs>
          <w:tab w:val="num" w:pos="4320"/>
        </w:tabs>
        <w:ind w:left="4320" w:hanging="360"/>
      </w:pPr>
      <w:rPr>
        <w:rFonts w:ascii="Wingdings" w:hAnsi="Wingdings" w:hint="default"/>
      </w:rPr>
    </w:lvl>
    <w:lvl w:ilvl="6" w:tplc="7EE497F0" w:tentative="1">
      <w:start w:val="1"/>
      <w:numFmt w:val="bullet"/>
      <w:lvlText w:val=""/>
      <w:lvlJc w:val="left"/>
      <w:pPr>
        <w:tabs>
          <w:tab w:val="num" w:pos="5040"/>
        </w:tabs>
        <w:ind w:left="5040" w:hanging="360"/>
      </w:pPr>
      <w:rPr>
        <w:rFonts w:ascii="Wingdings" w:hAnsi="Wingdings" w:hint="default"/>
      </w:rPr>
    </w:lvl>
    <w:lvl w:ilvl="7" w:tplc="4F4EE59C" w:tentative="1">
      <w:start w:val="1"/>
      <w:numFmt w:val="bullet"/>
      <w:lvlText w:val=""/>
      <w:lvlJc w:val="left"/>
      <w:pPr>
        <w:tabs>
          <w:tab w:val="num" w:pos="5760"/>
        </w:tabs>
        <w:ind w:left="5760" w:hanging="360"/>
      </w:pPr>
      <w:rPr>
        <w:rFonts w:ascii="Wingdings" w:hAnsi="Wingdings" w:hint="default"/>
      </w:rPr>
    </w:lvl>
    <w:lvl w:ilvl="8" w:tplc="4C408A36" w:tentative="1">
      <w:start w:val="1"/>
      <w:numFmt w:val="bullet"/>
      <w:lvlText w:val=""/>
      <w:lvlJc w:val="left"/>
      <w:pPr>
        <w:tabs>
          <w:tab w:val="num" w:pos="6480"/>
        </w:tabs>
        <w:ind w:left="6480" w:hanging="360"/>
      </w:pPr>
      <w:rPr>
        <w:rFonts w:ascii="Wingdings" w:hAnsi="Wingdings" w:hint="default"/>
      </w:rPr>
    </w:lvl>
  </w:abstractNum>
  <w:abstractNum w:abstractNumId="6">
    <w:nsid w:val="412E3B48"/>
    <w:multiLevelType w:val="hybridMultilevel"/>
    <w:tmpl w:val="D66C8356"/>
    <w:lvl w:ilvl="0" w:tplc="02303DAE">
      <w:start w:val="1"/>
      <w:numFmt w:val="bullet"/>
      <w:lvlText w:val=""/>
      <w:lvlJc w:val="left"/>
      <w:pPr>
        <w:tabs>
          <w:tab w:val="num" w:pos="720"/>
        </w:tabs>
        <w:ind w:left="720" w:hanging="360"/>
      </w:pPr>
      <w:rPr>
        <w:rFonts w:ascii="Wingdings" w:hAnsi="Wingdings" w:hint="default"/>
      </w:rPr>
    </w:lvl>
    <w:lvl w:ilvl="1" w:tplc="BB680C14" w:tentative="1">
      <w:start w:val="1"/>
      <w:numFmt w:val="bullet"/>
      <w:lvlText w:val=""/>
      <w:lvlJc w:val="left"/>
      <w:pPr>
        <w:tabs>
          <w:tab w:val="num" w:pos="1440"/>
        </w:tabs>
        <w:ind w:left="1440" w:hanging="360"/>
      </w:pPr>
      <w:rPr>
        <w:rFonts w:ascii="Wingdings" w:hAnsi="Wingdings" w:hint="default"/>
      </w:rPr>
    </w:lvl>
    <w:lvl w:ilvl="2" w:tplc="C4B033A0" w:tentative="1">
      <w:start w:val="1"/>
      <w:numFmt w:val="bullet"/>
      <w:lvlText w:val=""/>
      <w:lvlJc w:val="left"/>
      <w:pPr>
        <w:tabs>
          <w:tab w:val="num" w:pos="2160"/>
        </w:tabs>
        <w:ind w:left="2160" w:hanging="360"/>
      </w:pPr>
      <w:rPr>
        <w:rFonts w:ascii="Wingdings" w:hAnsi="Wingdings" w:hint="default"/>
      </w:rPr>
    </w:lvl>
    <w:lvl w:ilvl="3" w:tplc="F48C2DB2" w:tentative="1">
      <w:start w:val="1"/>
      <w:numFmt w:val="bullet"/>
      <w:lvlText w:val=""/>
      <w:lvlJc w:val="left"/>
      <w:pPr>
        <w:tabs>
          <w:tab w:val="num" w:pos="2880"/>
        </w:tabs>
        <w:ind w:left="2880" w:hanging="360"/>
      </w:pPr>
      <w:rPr>
        <w:rFonts w:ascii="Wingdings" w:hAnsi="Wingdings" w:hint="default"/>
      </w:rPr>
    </w:lvl>
    <w:lvl w:ilvl="4" w:tplc="6DF84FCE" w:tentative="1">
      <w:start w:val="1"/>
      <w:numFmt w:val="bullet"/>
      <w:lvlText w:val=""/>
      <w:lvlJc w:val="left"/>
      <w:pPr>
        <w:tabs>
          <w:tab w:val="num" w:pos="3600"/>
        </w:tabs>
        <w:ind w:left="3600" w:hanging="360"/>
      </w:pPr>
      <w:rPr>
        <w:rFonts w:ascii="Wingdings" w:hAnsi="Wingdings" w:hint="default"/>
      </w:rPr>
    </w:lvl>
    <w:lvl w:ilvl="5" w:tplc="E80CA140" w:tentative="1">
      <w:start w:val="1"/>
      <w:numFmt w:val="bullet"/>
      <w:lvlText w:val=""/>
      <w:lvlJc w:val="left"/>
      <w:pPr>
        <w:tabs>
          <w:tab w:val="num" w:pos="4320"/>
        </w:tabs>
        <w:ind w:left="4320" w:hanging="360"/>
      </w:pPr>
      <w:rPr>
        <w:rFonts w:ascii="Wingdings" w:hAnsi="Wingdings" w:hint="default"/>
      </w:rPr>
    </w:lvl>
    <w:lvl w:ilvl="6" w:tplc="C2C46B22" w:tentative="1">
      <w:start w:val="1"/>
      <w:numFmt w:val="bullet"/>
      <w:lvlText w:val=""/>
      <w:lvlJc w:val="left"/>
      <w:pPr>
        <w:tabs>
          <w:tab w:val="num" w:pos="5040"/>
        </w:tabs>
        <w:ind w:left="5040" w:hanging="360"/>
      </w:pPr>
      <w:rPr>
        <w:rFonts w:ascii="Wingdings" w:hAnsi="Wingdings" w:hint="default"/>
      </w:rPr>
    </w:lvl>
    <w:lvl w:ilvl="7" w:tplc="8FBEFC7A" w:tentative="1">
      <w:start w:val="1"/>
      <w:numFmt w:val="bullet"/>
      <w:lvlText w:val=""/>
      <w:lvlJc w:val="left"/>
      <w:pPr>
        <w:tabs>
          <w:tab w:val="num" w:pos="5760"/>
        </w:tabs>
        <w:ind w:left="5760" w:hanging="360"/>
      </w:pPr>
      <w:rPr>
        <w:rFonts w:ascii="Wingdings" w:hAnsi="Wingdings" w:hint="default"/>
      </w:rPr>
    </w:lvl>
    <w:lvl w:ilvl="8" w:tplc="5D8638CE" w:tentative="1">
      <w:start w:val="1"/>
      <w:numFmt w:val="bullet"/>
      <w:lvlText w:val=""/>
      <w:lvlJc w:val="left"/>
      <w:pPr>
        <w:tabs>
          <w:tab w:val="num" w:pos="6480"/>
        </w:tabs>
        <w:ind w:left="6480" w:hanging="360"/>
      </w:pPr>
      <w:rPr>
        <w:rFonts w:ascii="Wingdings" w:hAnsi="Wingdings" w:hint="default"/>
      </w:rPr>
    </w:lvl>
  </w:abstractNum>
  <w:abstractNum w:abstractNumId="7">
    <w:nsid w:val="4E3058A0"/>
    <w:multiLevelType w:val="hybridMultilevel"/>
    <w:tmpl w:val="6078357A"/>
    <w:lvl w:ilvl="0" w:tplc="EF5C3090">
      <w:start w:val="1"/>
      <w:numFmt w:val="bullet"/>
      <w:lvlText w:val=""/>
      <w:lvlJc w:val="left"/>
      <w:pPr>
        <w:tabs>
          <w:tab w:val="num" w:pos="720"/>
        </w:tabs>
        <w:ind w:left="720" w:hanging="360"/>
      </w:pPr>
      <w:rPr>
        <w:rFonts w:ascii="Wingdings" w:hAnsi="Wingdings" w:hint="default"/>
      </w:rPr>
    </w:lvl>
    <w:lvl w:ilvl="1" w:tplc="93CA45FA" w:tentative="1">
      <w:start w:val="1"/>
      <w:numFmt w:val="bullet"/>
      <w:lvlText w:val=""/>
      <w:lvlJc w:val="left"/>
      <w:pPr>
        <w:tabs>
          <w:tab w:val="num" w:pos="1440"/>
        </w:tabs>
        <w:ind w:left="1440" w:hanging="360"/>
      </w:pPr>
      <w:rPr>
        <w:rFonts w:ascii="Wingdings" w:hAnsi="Wingdings" w:hint="default"/>
      </w:rPr>
    </w:lvl>
    <w:lvl w:ilvl="2" w:tplc="09BCF2BA" w:tentative="1">
      <w:start w:val="1"/>
      <w:numFmt w:val="bullet"/>
      <w:lvlText w:val=""/>
      <w:lvlJc w:val="left"/>
      <w:pPr>
        <w:tabs>
          <w:tab w:val="num" w:pos="2160"/>
        </w:tabs>
        <w:ind w:left="2160" w:hanging="360"/>
      </w:pPr>
      <w:rPr>
        <w:rFonts w:ascii="Wingdings" w:hAnsi="Wingdings" w:hint="default"/>
      </w:rPr>
    </w:lvl>
    <w:lvl w:ilvl="3" w:tplc="7B283CDC" w:tentative="1">
      <w:start w:val="1"/>
      <w:numFmt w:val="bullet"/>
      <w:lvlText w:val=""/>
      <w:lvlJc w:val="left"/>
      <w:pPr>
        <w:tabs>
          <w:tab w:val="num" w:pos="2880"/>
        </w:tabs>
        <w:ind w:left="2880" w:hanging="360"/>
      </w:pPr>
      <w:rPr>
        <w:rFonts w:ascii="Wingdings" w:hAnsi="Wingdings" w:hint="default"/>
      </w:rPr>
    </w:lvl>
    <w:lvl w:ilvl="4" w:tplc="48929F4A" w:tentative="1">
      <w:start w:val="1"/>
      <w:numFmt w:val="bullet"/>
      <w:lvlText w:val=""/>
      <w:lvlJc w:val="left"/>
      <w:pPr>
        <w:tabs>
          <w:tab w:val="num" w:pos="3600"/>
        </w:tabs>
        <w:ind w:left="3600" w:hanging="360"/>
      </w:pPr>
      <w:rPr>
        <w:rFonts w:ascii="Wingdings" w:hAnsi="Wingdings" w:hint="default"/>
      </w:rPr>
    </w:lvl>
    <w:lvl w:ilvl="5" w:tplc="56685316" w:tentative="1">
      <w:start w:val="1"/>
      <w:numFmt w:val="bullet"/>
      <w:lvlText w:val=""/>
      <w:lvlJc w:val="left"/>
      <w:pPr>
        <w:tabs>
          <w:tab w:val="num" w:pos="4320"/>
        </w:tabs>
        <w:ind w:left="4320" w:hanging="360"/>
      </w:pPr>
      <w:rPr>
        <w:rFonts w:ascii="Wingdings" w:hAnsi="Wingdings" w:hint="default"/>
      </w:rPr>
    </w:lvl>
    <w:lvl w:ilvl="6" w:tplc="06A2CC20" w:tentative="1">
      <w:start w:val="1"/>
      <w:numFmt w:val="bullet"/>
      <w:lvlText w:val=""/>
      <w:lvlJc w:val="left"/>
      <w:pPr>
        <w:tabs>
          <w:tab w:val="num" w:pos="5040"/>
        </w:tabs>
        <w:ind w:left="5040" w:hanging="360"/>
      </w:pPr>
      <w:rPr>
        <w:rFonts w:ascii="Wingdings" w:hAnsi="Wingdings" w:hint="default"/>
      </w:rPr>
    </w:lvl>
    <w:lvl w:ilvl="7" w:tplc="9C46CDFE" w:tentative="1">
      <w:start w:val="1"/>
      <w:numFmt w:val="bullet"/>
      <w:lvlText w:val=""/>
      <w:lvlJc w:val="left"/>
      <w:pPr>
        <w:tabs>
          <w:tab w:val="num" w:pos="5760"/>
        </w:tabs>
        <w:ind w:left="5760" w:hanging="360"/>
      </w:pPr>
      <w:rPr>
        <w:rFonts w:ascii="Wingdings" w:hAnsi="Wingdings" w:hint="default"/>
      </w:rPr>
    </w:lvl>
    <w:lvl w:ilvl="8" w:tplc="2C5C4382" w:tentative="1">
      <w:start w:val="1"/>
      <w:numFmt w:val="bullet"/>
      <w:lvlText w:val=""/>
      <w:lvlJc w:val="left"/>
      <w:pPr>
        <w:tabs>
          <w:tab w:val="num" w:pos="6480"/>
        </w:tabs>
        <w:ind w:left="6480" w:hanging="360"/>
      </w:pPr>
      <w:rPr>
        <w:rFonts w:ascii="Wingdings" w:hAnsi="Wingdings" w:hint="default"/>
      </w:rPr>
    </w:lvl>
  </w:abstractNum>
  <w:abstractNum w:abstractNumId="8">
    <w:nsid w:val="4EDE4FA9"/>
    <w:multiLevelType w:val="hybridMultilevel"/>
    <w:tmpl w:val="8E4445DC"/>
    <w:lvl w:ilvl="0" w:tplc="9A6E1902">
      <w:start w:val="1"/>
      <w:numFmt w:val="bullet"/>
      <w:lvlText w:val=""/>
      <w:lvlJc w:val="left"/>
      <w:pPr>
        <w:tabs>
          <w:tab w:val="num" w:pos="720"/>
        </w:tabs>
        <w:ind w:left="720" w:hanging="360"/>
      </w:pPr>
      <w:rPr>
        <w:rFonts w:ascii="Wingdings" w:hAnsi="Wingdings" w:hint="default"/>
      </w:rPr>
    </w:lvl>
    <w:lvl w:ilvl="1" w:tplc="A814A2E2">
      <w:start w:val="1213"/>
      <w:numFmt w:val="bullet"/>
      <w:lvlText w:val=""/>
      <w:lvlJc w:val="left"/>
      <w:pPr>
        <w:tabs>
          <w:tab w:val="num" w:pos="1440"/>
        </w:tabs>
        <w:ind w:left="1440" w:hanging="360"/>
      </w:pPr>
      <w:rPr>
        <w:rFonts w:ascii="Wingdings" w:hAnsi="Wingdings" w:hint="default"/>
      </w:rPr>
    </w:lvl>
    <w:lvl w:ilvl="2" w:tplc="585E88A2" w:tentative="1">
      <w:start w:val="1"/>
      <w:numFmt w:val="bullet"/>
      <w:lvlText w:val=""/>
      <w:lvlJc w:val="left"/>
      <w:pPr>
        <w:tabs>
          <w:tab w:val="num" w:pos="2160"/>
        </w:tabs>
        <w:ind w:left="2160" w:hanging="360"/>
      </w:pPr>
      <w:rPr>
        <w:rFonts w:ascii="Wingdings" w:hAnsi="Wingdings" w:hint="default"/>
      </w:rPr>
    </w:lvl>
    <w:lvl w:ilvl="3" w:tplc="504A880A" w:tentative="1">
      <w:start w:val="1"/>
      <w:numFmt w:val="bullet"/>
      <w:lvlText w:val=""/>
      <w:lvlJc w:val="left"/>
      <w:pPr>
        <w:tabs>
          <w:tab w:val="num" w:pos="2880"/>
        </w:tabs>
        <w:ind w:left="2880" w:hanging="360"/>
      </w:pPr>
      <w:rPr>
        <w:rFonts w:ascii="Wingdings" w:hAnsi="Wingdings" w:hint="default"/>
      </w:rPr>
    </w:lvl>
    <w:lvl w:ilvl="4" w:tplc="5C9C4E96" w:tentative="1">
      <w:start w:val="1"/>
      <w:numFmt w:val="bullet"/>
      <w:lvlText w:val=""/>
      <w:lvlJc w:val="left"/>
      <w:pPr>
        <w:tabs>
          <w:tab w:val="num" w:pos="3600"/>
        </w:tabs>
        <w:ind w:left="3600" w:hanging="360"/>
      </w:pPr>
      <w:rPr>
        <w:rFonts w:ascii="Wingdings" w:hAnsi="Wingdings" w:hint="default"/>
      </w:rPr>
    </w:lvl>
    <w:lvl w:ilvl="5" w:tplc="2AD0B608" w:tentative="1">
      <w:start w:val="1"/>
      <w:numFmt w:val="bullet"/>
      <w:lvlText w:val=""/>
      <w:lvlJc w:val="left"/>
      <w:pPr>
        <w:tabs>
          <w:tab w:val="num" w:pos="4320"/>
        </w:tabs>
        <w:ind w:left="4320" w:hanging="360"/>
      </w:pPr>
      <w:rPr>
        <w:rFonts w:ascii="Wingdings" w:hAnsi="Wingdings" w:hint="default"/>
      </w:rPr>
    </w:lvl>
    <w:lvl w:ilvl="6" w:tplc="028CFF92" w:tentative="1">
      <w:start w:val="1"/>
      <w:numFmt w:val="bullet"/>
      <w:lvlText w:val=""/>
      <w:lvlJc w:val="left"/>
      <w:pPr>
        <w:tabs>
          <w:tab w:val="num" w:pos="5040"/>
        </w:tabs>
        <w:ind w:left="5040" w:hanging="360"/>
      </w:pPr>
      <w:rPr>
        <w:rFonts w:ascii="Wingdings" w:hAnsi="Wingdings" w:hint="default"/>
      </w:rPr>
    </w:lvl>
    <w:lvl w:ilvl="7" w:tplc="48D81AB4" w:tentative="1">
      <w:start w:val="1"/>
      <w:numFmt w:val="bullet"/>
      <w:lvlText w:val=""/>
      <w:lvlJc w:val="left"/>
      <w:pPr>
        <w:tabs>
          <w:tab w:val="num" w:pos="5760"/>
        </w:tabs>
        <w:ind w:left="5760" w:hanging="360"/>
      </w:pPr>
      <w:rPr>
        <w:rFonts w:ascii="Wingdings" w:hAnsi="Wingdings" w:hint="default"/>
      </w:rPr>
    </w:lvl>
    <w:lvl w:ilvl="8" w:tplc="ABD6CF5E" w:tentative="1">
      <w:start w:val="1"/>
      <w:numFmt w:val="bullet"/>
      <w:lvlText w:val=""/>
      <w:lvlJc w:val="left"/>
      <w:pPr>
        <w:tabs>
          <w:tab w:val="num" w:pos="6480"/>
        </w:tabs>
        <w:ind w:left="6480" w:hanging="360"/>
      </w:pPr>
      <w:rPr>
        <w:rFonts w:ascii="Wingdings" w:hAnsi="Wingdings" w:hint="default"/>
      </w:rPr>
    </w:lvl>
  </w:abstractNum>
  <w:abstractNum w:abstractNumId="9">
    <w:nsid w:val="5410267C"/>
    <w:multiLevelType w:val="hybridMultilevel"/>
    <w:tmpl w:val="A67A03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1805F8"/>
    <w:multiLevelType w:val="hybridMultilevel"/>
    <w:tmpl w:val="469C2014"/>
    <w:lvl w:ilvl="0" w:tplc="04F69F84">
      <w:start w:val="1"/>
      <w:numFmt w:val="bullet"/>
      <w:lvlText w:val=""/>
      <w:lvlJc w:val="left"/>
      <w:pPr>
        <w:tabs>
          <w:tab w:val="num" w:pos="720"/>
        </w:tabs>
        <w:ind w:left="720" w:hanging="360"/>
      </w:pPr>
      <w:rPr>
        <w:rFonts w:ascii="Wingdings" w:hAnsi="Wingdings" w:hint="default"/>
      </w:rPr>
    </w:lvl>
    <w:lvl w:ilvl="1" w:tplc="389AFCF2" w:tentative="1">
      <w:start w:val="1"/>
      <w:numFmt w:val="bullet"/>
      <w:lvlText w:val=""/>
      <w:lvlJc w:val="left"/>
      <w:pPr>
        <w:tabs>
          <w:tab w:val="num" w:pos="1440"/>
        </w:tabs>
        <w:ind w:left="1440" w:hanging="360"/>
      </w:pPr>
      <w:rPr>
        <w:rFonts w:ascii="Wingdings" w:hAnsi="Wingdings" w:hint="default"/>
      </w:rPr>
    </w:lvl>
    <w:lvl w:ilvl="2" w:tplc="775CA2AA" w:tentative="1">
      <w:start w:val="1"/>
      <w:numFmt w:val="bullet"/>
      <w:lvlText w:val=""/>
      <w:lvlJc w:val="left"/>
      <w:pPr>
        <w:tabs>
          <w:tab w:val="num" w:pos="2160"/>
        </w:tabs>
        <w:ind w:left="2160" w:hanging="360"/>
      </w:pPr>
      <w:rPr>
        <w:rFonts w:ascii="Wingdings" w:hAnsi="Wingdings" w:hint="default"/>
      </w:rPr>
    </w:lvl>
    <w:lvl w:ilvl="3" w:tplc="F5A44AD8" w:tentative="1">
      <w:start w:val="1"/>
      <w:numFmt w:val="bullet"/>
      <w:lvlText w:val=""/>
      <w:lvlJc w:val="left"/>
      <w:pPr>
        <w:tabs>
          <w:tab w:val="num" w:pos="2880"/>
        </w:tabs>
        <w:ind w:left="2880" w:hanging="360"/>
      </w:pPr>
      <w:rPr>
        <w:rFonts w:ascii="Wingdings" w:hAnsi="Wingdings" w:hint="default"/>
      </w:rPr>
    </w:lvl>
    <w:lvl w:ilvl="4" w:tplc="9EB655D2" w:tentative="1">
      <w:start w:val="1"/>
      <w:numFmt w:val="bullet"/>
      <w:lvlText w:val=""/>
      <w:lvlJc w:val="left"/>
      <w:pPr>
        <w:tabs>
          <w:tab w:val="num" w:pos="3600"/>
        </w:tabs>
        <w:ind w:left="3600" w:hanging="360"/>
      </w:pPr>
      <w:rPr>
        <w:rFonts w:ascii="Wingdings" w:hAnsi="Wingdings" w:hint="default"/>
      </w:rPr>
    </w:lvl>
    <w:lvl w:ilvl="5" w:tplc="E3A6DD2A" w:tentative="1">
      <w:start w:val="1"/>
      <w:numFmt w:val="bullet"/>
      <w:lvlText w:val=""/>
      <w:lvlJc w:val="left"/>
      <w:pPr>
        <w:tabs>
          <w:tab w:val="num" w:pos="4320"/>
        </w:tabs>
        <w:ind w:left="4320" w:hanging="360"/>
      </w:pPr>
      <w:rPr>
        <w:rFonts w:ascii="Wingdings" w:hAnsi="Wingdings" w:hint="default"/>
      </w:rPr>
    </w:lvl>
    <w:lvl w:ilvl="6" w:tplc="13F0591A" w:tentative="1">
      <w:start w:val="1"/>
      <w:numFmt w:val="bullet"/>
      <w:lvlText w:val=""/>
      <w:lvlJc w:val="left"/>
      <w:pPr>
        <w:tabs>
          <w:tab w:val="num" w:pos="5040"/>
        </w:tabs>
        <w:ind w:left="5040" w:hanging="360"/>
      </w:pPr>
      <w:rPr>
        <w:rFonts w:ascii="Wingdings" w:hAnsi="Wingdings" w:hint="default"/>
      </w:rPr>
    </w:lvl>
    <w:lvl w:ilvl="7" w:tplc="C818C96A" w:tentative="1">
      <w:start w:val="1"/>
      <w:numFmt w:val="bullet"/>
      <w:lvlText w:val=""/>
      <w:lvlJc w:val="left"/>
      <w:pPr>
        <w:tabs>
          <w:tab w:val="num" w:pos="5760"/>
        </w:tabs>
        <w:ind w:left="5760" w:hanging="360"/>
      </w:pPr>
      <w:rPr>
        <w:rFonts w:ascii="Wingdings" w:hAnsi="Wingdings" w:hint="default"/>
      </w:rPr>
    </w:lvl>
    <w:lvl w:ilvl="8" w:tplc="60D65806" w:tentative="1">
      <w:start w:val="1"/>
      <w:numFmt w:val="bullet"/>
      <w:lvlText w:val=""/>
      <w:lvlJc w:val="left"/>
      <w:pPr>
        <w:tabs>
          <w:tab w:val="num" w:pos="6480"/>
        </w:tabs>
        <w:ind w:left="6480" w:hanging="360"/>
      </w:pPr>
      <w:rPr>
        <w:rFonts w:ascii="Wingdings" w:hAnsi="Wingdings" w:hint="default"/>
      </w:rPr>
    </w:lvl>
  </w:abstractNum>
  <w:abstractNum w:abstractNumId="11">
    <w:nsid w:val="5D1837B7"/>
    <w:multiLevelType w:val="hybridMultilevel"/>
    <w:tmpl w:val="51DE33C0"/>
    <w:lvl w:ilvl="0" w:tplc="DA8CC55A">
      <w:start w:val="1"/>
      <w:numFmt w:val="bullet"/>
      <w:lvlText w:val=""/>
      <w:lvlJc w:val="left"/>
      <w:pPr>
        <w:tabs>
          <w:tab w:val="num" w:pos="720"/>
        </w:tabs>
        <w:ind w:left="720" w:hanging="360"/>
      </w:pPr>
      <w:rPr>
        <w:rFonts w:ascii="Wingdings" w:hAnsi="Wingdings" w:hint="default"/>
      </w:rPr>
    </w:lvl>
    <w:lvl w:ilvl="1" w:tplc="AB846770" w:tentative="1">
      <w:start w:val="1"/>
      <w:numFmt w:val="bullet"/>
      <w:lvlText w:val=""/>
      <w:lvlJc w:val="left"/>
      <w:pPr>
        <w:tabs>
          <w:tab w:val="num" w:pos="1440"/>
        </w:tabs>
        <w:ind w:left="1440" w:hanging="360"/>
      </w:pPr>
      <w:rPr>
        <w:rFonts w:ascii="Wingdings" w:hAnsi="Wingdings" w:hint="default"/>
      </w:rPr>
    </w:lvl>
    <w:lvl w:ilvl="2" w:tplc="99CA59DE" w:tentative="1">
      <w:start w:val="1"/>
      <w:numFmt w:val="bullet"/>
      <w:lvlText w:val=""/>
      <w:lvlJc w:val="left"/>
      <w:pPr>
        <w:tabs>
          <w:tab w:val="num" w:pos="2160"/>
        </w:tabs>
        <w:ind w:left="2160" w:hanging="360"/>
      </w:pPr>
      <w:rPr>
        <w:rFonts w:ascii="Wingdings" w:hAnsi="Wingdings" w:hint="default"/>
      </w:rPr>
    </w:lvl>
    <w:lvl w:ilvl="3" w:tplc="2B909B28" w:tentative="1">
      <w:start w:val="1"/>
      <w:numFmt w:val="bullet"/>
      <w:lvlText w:val=""/>
      <w:lvlJc w:val="left"/>
      <w:pPr>
        <w:tabs>
          <w:tab w:val="num" w:pos="2880"/>
        </w:tabs>
        <w:ind w:left="2880" w:hanging="360"/>
      </w:pPr>
      <w:rPr>
        <w:rFonts w:ascii="Wingdings" w:hAnsi="Wingdings" w:hint="default"/>
      </w:rPr>
    </w:lvl>
    <w:lvl w:ilvl="4" w:tplc="D7C66AF4" w:tentative="1">
      <w:start w:val="1"/>
      <w:numFmt w:val="bullet"/>
      <w:lvlText w:val=""/>
      <w:lvlJc w:val="left"/>
      <w:pPr>
        <w:tabs>
          <w:tab w:val="num" w:pos="3600"/>
        </w:tabs>
        <w:ind w:left="3600" w:hanging="360"/>
      </w:pPr>
      <w:rPr>
        <w:rFonts w:ascii="Wingdings" w:hAnsi="Wingdings" w:hint="default"/>
      </w:rPr>
    </w:lvl>
    <w:lvl w:ilvl="5" w:tplc="6900A86E" w:tentative="1">
      <w:start w:val="1"/>
      <w:numFmt w:val="bullet"/>
      <w:lvlText w:val=""/>
      <w:lvlJc w:val="left"/>
      <w:pPr>
        <w:tabs>
          <w:tab w:val="num" w:pos="4320"/>
        </w:tabs>
        <w:ind w:left="4320" w:hanging="360"/>
      </w:pPr>
      <w:rPr>
        <w:rFonts w:ascii="Wingdings" w:hAnsi="Wingdings" w:hint="default"/>
      </w:rPr>
    </w:lvl>
    <w:lvl w:ilvl="6" w:tplc="1916A654" w:tentative="1">
      <w:start w:val="1"/>
      <w:numFmt w:val="bullet"/>
      <w:lvlText w:val=""/>
      <w:lvlJc w:val="left"/>
      <w:pPr>
        <w:tabs>
          <w:tab w:val="num" w:pos="5040"/>
        </w:tabs>
        <w:ind w:left="5040" w:hanging="360"/>
      </w:pPr>
      <w:rPr>
        <w:rFonts w:ascii="Wingdings" w:hAnsi="Wingdings" w:hint="default"/>
      </w:rPr>
    </w:lvl>
    <w:lvl w:ilvl="7" w:tplc="5350A888" w:tentative="1">
      <w:start w:val="1"/>
      <w:numFmt w:val="bullet"/>
      <w:lvlText w:val=""/>
      <w:lvlJc w:val="left"/>
      <w:pPr>
        <w:tabs>
          <w:tab w:val="num" w:pos="5760"/>
        </w:tabs>
        <w:ind w:left="5760" w:hanging="360"/>
      </w:pPr>
      <w:rPr>
        <w:rFonts w:ascii="Wingdings" w:hAnsi="Wingdings" w:hint="default"/>
      </w:rPr>
    </w:lvl>
    <w:lvl w:ilvl="8" w:tplc="DD06A9F0" w:tentative="1">
      <w:start w:val="1"/>
      <w:numFmt w:val="bullet"/>
      <w:lvlText w:val=""/>
      <w:lvlJc w:val="left"/>
      <w:pPr>
        <w:tabs>
          <w:tab w:val="num" w:pos="6480"/>
        </w:tabs>
        <w:ind w:left="6480" w:hanging="360"/>
      </w:pPr>
      <w:rPr>
        <w:rFonts w:ascii="Wingdings" w:hAnsi="Wingdings" w:hint="default"/>
      </w:rPr>
    </w:lvl>
  </w:abstractNum>
  <w:abstractNum w:abstractNumId="12">
    <w:nsid w:val="6A355361"/>
    <w:multiLevelType w:val="hybridMultilevel"/>
    <w:tmpl w:val="E97487E8"/>
    <w:lvl w:ilvl="0" w:tplc="616E3858">
      <w:start w:val="1"/>
      <w:numFmt w:val="bullet"/>
      <w:lvlText w:val=""/>
      <w:lvlJc w:val="left"/>
      <w:pPr>
        <w:tabs>
          <w:tab w:val="num" w:pos="720"/>
        </w:tabs>
        <w:ind w:left="720" w:hanging="360"/>
      </w:pPr>
      <w:rPr>
        <w:rFonts w:ascii="Wingdings" w:hAnsi="Wingdings" w:hint="default"/>
      </w:rPr>
    </w:lvl>
    <w:lvl w:ilvl="1" w:tplc="E74C08FE" w:tentative="1">
      <w:start w:val="1"/>
      <w:numFmt w:val="bullet"/>
      <w:lvlText w:val=""/>
      <w:lvlJc w:val="left"/>
      <w:pPr>
        <w:tabs>
          <w:tab w:val="num" w:pos="1440"/>
        </w:tabs>
        <w:ind w:left="1440" w:hanging="360"/>
      </w:pPr>
      <w:rPr>
        <w:rFonts w:ascii="Wingdings" w:hAnsi="Wingdings" w:hint="default"/>
      </w:rPr>
    </w:lvl>
    <w:lvl w:ilvl="2" w:tplc="59520C1A" w:tentative="1">
      <w:start w:val="1"/>
      <w:numFmt w:val="bullet"/>
      <w:lvlText w:val=""/>
      <w:lvlJc w:val="left"/>
      <w:pPr>
        <w:tabs>
          <w:tab w:val="num" w:pos="2160"/>
        </w:tabs>
        <w:ind w:left="2160" w:hanging="360"/>
      </w:pPr>
      <w:rPr>
        <w:rFonts w:ascii="Wingdings" w:hAnsi="Wingdings" w:hint="default"/>
      </w:rPr>
    </w:lvl>
    <w:lvl w:ilvl="3" w:tplc="7D441C8A" w:tentative="1">
      <w:start w:val="1"/>
      <w:numFmt w:val="bullet"/>
      <w:lvlText w:val=""/>
      <w:lvlJc w:val="left"/>
      <w:pPr>
        <w:tabs>
          <w:tab w:val="num" w:pos="2880"/>
        </w:tabs>
        <w:ind w:left="2880" w:hanging="360"/>
      </w:pPr>
      <w:rPr>
        <w:rFonts w:ascii="Wingdings" w:hAnsi="Wingdings" w:hint="default"/>
      </w:rPr>
    </w:lvl>
    <w:lvl w:ilvl="4" w:tplc="468E151A" w:tentative="1">
      <w:start w:val="1"/>
      <w:numFmt w:val="bullet"/>
      <w:lvlText w:val=""/>
      <w:lvlJc w:val="left"/>
      <w:pPr>
        <w:tabs>
          <w:tab w:val="num" w:pos="3600"/>
        </w:tabs>
        <w:ind w:left="3600" w:hanging="360"/>
      </w:pPr>
      <w:rPr>
        <w:rFonts w:ascii="Wingdings" w:hAnsi="Wingdings" w:hint="default"/>
      </w:rPr>
    </w:lvl>
    <w:lvl w:ilvl="5" w:tplc="FCA85270" w:tentative="1">
      <w:start w:val="1"/>
      <w:numFmt w:val="bullet"/>
      <w:lvlText w:val=""/>
      <w:lvlJc w:val="left"/>
      <w:pPr>
        <w:tabs>
          <w:tab w:val="num" w:pos="4320"/>
        </w:tabs>
        <w:ind w:left="4320" w:hanging="360"/>
      </w:pPr>
      <w:rPr>
        <w:rFonts w:ascii="Wingdings" w:hAnsi="Wingdings" w:hint="default"/>
      </w:rPr>
    </w:lvl>
    <w:lvl w:ilvl="6" w:tplc="F7AE8EE6" w:tentative="1">
      <w:start w:val="1"/>
      <w:numFmt w:val="bullet"/>
      <w:lvlText w:val=""/>
      <w:lvlJc w:val="left"/>
      <w:pPr>
        <w:tabs>
          <w:tab w:val="num" w:pos="5040"/>
        </w:tabs>
        <w:ind w:left="5040" w:hanging="360"/>
      </w:pPr>
      <w:rPr>
        <w:rFonts w:ascii="Wingdings" w:hAnsi="Wingdings" w:hint="default"/>
      </w:rPr>
    </w:lvl>
    <w:lvl w:ilvl="7" w:tplc="6F7C8386" w:tentative="1">
      <w:start w:val="1"/>
      <w:numFmt w:val="bullet"/>
      <w:lvlText w:val=""/>
      <w:lvlJc w:val="left"/>
      <w:pPr>
        <w:tabs>
          <w:tab w:val="num" w:pos="5760"/>
        </w:tabs>
        <w:ind w:left="5760" w:hanging="360"/>
      </w:pPr>
      <w:rPr>
        <w:rFonts w:ascii="Wingdings" w:hAnsi="Wingdings" w:hint="default"/>
      </w:rPr>
    </w:lvl>
    <w:lvl w:ilvl="8" w:tplc="54BE8A4E" w:tentative="1">
      <w:start w:val="1"/>
      <w:numFmt w:val="bullet"/>
      <w:lvlText w:val=""/>
      <w:lvlJc w:val="left"/>
      <w:pPr>
        <w:tabs>
          <w:tab w:val="num" w:pos="6480"/>
        </w:tabs>
        <w:ind w:left="6480" w:hanging="360"/>
      </w:pPr>
      <w:rPr>
        <w:rFonts w:ascii="Wingdings" w:hAnsi="Wingdings" w:hint="default"/>
      </w:rPr>
    </w:lvl>
  </w:abstractNum>
  <w:abstractNum w:abstractNumId="13">
    <w:nsid w:val="767128B2"/>
    <w:multiLevelType w:val="hybridMultilevel"/>
    <w:tmpl w:val="BFB2C254"/>
    <w:lvl w:ilvl="0" w:tplc="B5DA12C8">
      <w:start w:val="1"/>
      <w:numFmt w:val="bullet"/>
      <w:lvlText w:val=""/>
      <w:lvlJc w:val="left"/>
      <w:pPr>
        <w:tabs>
          <w:tab w:val="num" w:pos="720"/>
        </w:tabs>
        <w:ind w:left="720" w:hanging="360"/>
      </w:pPr>
      <w:rPr>
        <w:rFonts w:ascii="Wingdings" w:hAnsi="Wingdings" w:hint="default"/>
      </w:rPr>
    </w:lvl>
    <w:lvl w:ilvl="1" w:tplc="C148637E" w:tentative="1">
      <w:start w:val="1"/>
      <w:numFmt w:val="bullet"/>
      <w:lvlText w:val=""/>
      <w:lvlJc w:val="left"/>
      <w:pPr>
        <w:tabs>
          <w:tab w:val="num" w:pos="1440"/>
        </w:tabs>
        <w:ind w:left="1440" w:hanging="360"/>
      </w:pPr>
      <w:rPr>
        <w:rFonts w:ascii="Wingdings" w:hAnsi="Wingdings" w:hint="default"/>
      </w:rPr>
    </w:lvl>
    <w:lvl w:ilvl="2" w:tplc="33161A62" w:tentative="1">
      <w:start w:val="1"/>
      <w:numFmt w:val="bullet"/>
      <w:lvlText w:val=""/>
      <w:lvlJc w:val="left"/>
      <w:pPr>
        <w:tabs>
          <w:tab w:val="num" w:pos="2160"/>
        </w:tabs>
        <w:ind w:left="2160" w:hanging="360"/>
      </w:pPr>
      <w:rPr>
        <w:rFonts w:ascii="Wingdings" w:hAnsi="Wingdings" w:hint="default"/>
      </w:rPr>
    </w:lvl>
    <w:lvl w:ilvl="3" w:tplc="7CF4212A" w:tentative="1">
      <w:start w:val="1"/>
      <w:numFmt w:val="bullet"/>
      <w:lvlText w:val=""/>
      <w:lvlJc w:val="left"/>
      <w:pPr>
        <w:tabs>
          <w:tab w:val="num" w:pos="2880"/>
        </w:tabs>
        <w:ind w:left="2880" w:hanging="360"/>
      </w:pPr>
      <w:rPr>
        <w:rFonts w:ascii="Wingdings" w:hAnsi="Wingdings" w:hint="default"/>
      </w:rPr>
    </w:lvl>
    <w:lvl w:ilvl="4" w:tplc="959AC51A" w:tentative="1">
      <w:start w:val="1"/>
      <w:numFmt w:val="bullet"/>
      <w:lvlText w:val=""/>
      <w:lvlJc w:val="left"/>
      <w:pPr>
        <w:tabs>
          <w:tab w:val="num" w:pos="3600"/>
        </w:tabs>
        <w:ind w:left="3600" w:hanging="360"/>
      </w:pPr>
      <w:rPr>
        <w:rFonts w:ascii="Wingdings" w:hAnsi="Wingdings" w:hint="default"/>
      </w:rPr>
    </w:lvl>
    <w:lvl w:ilvl="5" w:tplc="1FB01A38" w:tentative="1">
      <w:start w:val="1"/>
      <w:numFmt w:val="bullet"/>
      <w:lvlText w:val=""/>
      <w:lvlJc w:val="left"/>
      <w:pPr>
        <w:tabs>
          <w:tab w:val="num" w:pos="4320"/>
        </w:tabs>
        <w:ind w:left="4320" w:hanging="360"/>
      </w:pPr>
      <w:rPr>
        <w:rFonts w:ascii="Wingdings" w:hAnsi="Wingdings" w:hint="default"/>
      </w:rPr>
    </w:lvl>
    <w:lvl w:ilvl="6" w:tplc="539AC9E4" w:tentative="1">
      <w:start w:val="1"/>
      <w:numFmt w:val="bullet"/>
      <w:lvlText w:val=""/>
      <w:lvlJc w:val="left"/>
      <w:pPr>
        <w:tabs>
          <w:tab w:val="num" w:pos="5040"/>
        </w:tabs>
        <w:ind w:left="5040" w:hanging="360"/>
      </w:pPr>
      <w:rPr>
        <w:rFonts w:ascii="Wingdings" w:hAnsi="Wingdings" w:hint="default"/>
      </w:rPr>
    </w:lvl>
    <w:lvl w:ilvl="7" w:tplc="D8EA02CE" w:tentative="1">
      <w:start w:val="1"/>
      <w:numFmt w:val="bullet"/>
      <w:lvlText w:val=""/>
      <w:lvlJc w:val="left"/>
      <w:pPr>
        <w:tabs>
          <w:tab w:val="num" w:pos="5760"/>
        </w:tabs>
        <w:ind w:left="5760" w:hanging="360"/>
      </w:pPr>
      <w:rPr>
        <w:rFonts w:ascii="Wingdings" w:hAnsi="Wingdings" w:hint="default"/>
      </w:rPr>
    </w:lvl>
    <w:lvl w:ilvl="8" w:tplc="13483042" w:tentative="1">
      <w:start w:val="1"/>
      <w:numFmt w:val="bullet"/>
      <w:lvlText w:val=""/>
      <w:lvlJc w:val="left"/>
      <w:pPr>
        <w:tabs>
          <w:tab w:val="num" w:pos="6480"/>
        </w:tabs>
        <w:ind w:left="6480" w:hanging="360"/>
      </w:pPr>
      <w:rPr>
        <w:rFonts w:ascii="Wingdings" w:hAnsi="Wingdings" w:hint="default"/>
      </w:rPr>
    </w:lvl>
  </w:abstractNum>
  <w:abstractNum w:abstractNumId="14">
    <w:nsid w:val="792D06E8"/>
    <w:multiLevelType w:val="hybridMultilevel"/>
    <w:tmpl w:val="35C406A2"/>
    <w:lvl w:ilvl="0" w:tplc="AEA0BE4E">
      <w:start w:val="1"/>
      <w:numFmt w:val="bullet"/>
      <w:lvlText w:val=""/>
      <w:lvlJc w:val="left"/>
      <w:pPr>
        <w:tabs>
          <w:tab w:val="num" w:pos="720"/>
        </w:tabs>
        <w:ind w:left="720" w:hanging="360"/>
      </w:pPr>
      <w:rPr>
        <w:rFonts w:ascii="Wingdings" w:hAnsi="Wingdings" w:hint="default"/>
      </w:rPr>
    </w:lvl>
    <w:lvl w:ilvl="1" w:tplc="45B49C6C">
      <w:start w:val="1"/>
      <w:numFmt w:val="bullet"/>
      <w:lvlText w:val=""/>
      <w:lvlJc w:val="left"/>
      <w:pPr>
        <w:tabs>
          <w:tab w:val="num" w:pos="1440"/>
        </w:tabs>
        <w:ind w:left="1440" w:hanging="360"/>
      </w:pPr>
      <w:rPr>
        <w:rFonts w:ascii="Wingdings" w:hAnsi="Wingdings" w:hint="default"/>
      </w:rPr>
    </w:lvl>
    <w:lvl w:ilvl="2" w:tplc="805EF89A" w:tentative="1">
      <w:start w:val="1"/>
      <w:numFmt w:val="bullet"/>
      <w:lvlText w:val=""/>
      <w:lvlJc w:val="left"/>
      <w:pPr>
        <w:tabs>
          <w:tab w:val="num" w:pos="2160"/>
        </w:tabs>
        <w:ind w:left="2160" w:hanging="360"/>
      </w:pPr>
      <w:rPr>
        <w:rFonts w:ascii="Wingdings" w:hAnsi="Wingdings" w:hint="default"/>
      </w:rPr>
    </w:lvl>
    <w:lvl w:ilvl="3" w:tplc="E0361164" w:tentative="1">
      <w:start w:val="1"/>
      <w:numFmt w:val="bullet"/>
      <w:lvlText w:val=""/>
      <w:lvlJc w:val="left"/>
      <w:pPr>
        <w:tabs>
          <w:tab w:val="num" w:pos="2880"/>
        </w:tabs>
        <w:ind w:left="2880" w:hanging="360"/>
      </w:pPr>
      <w:rPr>
        <w:rFonts w:ascii="Wingdings" w:hAnsi="Wingdings" w:hint="default"/>
      </w:rPr>
    </w:lvl>
    <w:lvl w:ilvl="4" w:tplc="A44EDF5A" w:tentative="1">
      <w:start w:val="1"/>
      <w:numFmt w:val="bullet"/>
      <w:lvlText w:val=""/>
      <w:lvlJc w:val="left"/>
      <w:pPr>
        <w:tabs>
          <w:tab w:val="num" w:pos="3600"/>
        </w:tabs>
        <w:ind w:left="3600" w:hanging="360"/>
      </w:pPr>
      <w:rPr>
        <w:rFonts w:ascii="Wingdings" w:hAnsi="Wingdings" w:hint="default"/>
      </w:rPr>
    </w:lvl>
    <w:lvl w:ilvl="5" w:tplc="000E9324" w:tentative="1">
      <w:start w:val="1"/>
      <w:numFmt w:val="bullet"/>
      <w:lvlText w:val=""/>
      <w:lvlJc w:val="left"/>
      <w:pPr>
        <w:tabs>
          <w:tab w:val="num" w:pos="4320"/>
        </w:tabs>
        <w:ind w:left="4320" w:hanging="360"/>
      </w:pPr>
      <w:rPr>
        <w:rFonts w:ascii="Wingdings" w:hAnsi="Wingdings" w:hint="default"/>
      </w:rPr>
    </w:lvl>
    <w:lvl w:ilvl="6" w:tplc="61FED01A" w:tentative="1">
      <w:start w:val="1"/>
      <w:numFmt w:val="bullet"/>
      <w:lvlText w:val=""/>
      <w:lvlJc w:val="left"/>
      <w:pPr>
        <w:tabs>
          <w:tab w:val="num" w:pos="5040"/>
        </w:tabs>
        <w:ind w:left="5040" w:hanging="360"/>
      </w:pPr>
      <w:rPr>
        <w:rFonts w:ascii="Wingdings" w:hAnsi="Wingdings" w:hint="default"/>
      </w:rPr>
    </w:lvl>
    <w:lvl w:ilvl="7" w:tplc="08423DB4" w:tentative="1">
      <w:start w:val="1"/>
      <w:numFmt w:val="bullet"/>
      <w:lvlText w:val=""/>
      <w:lvlJc w:val="left"/>
      <w:pPr>
        <w:tabs>
          <w:tab w:val="num" w:pos="5760"/>
        </w:tabs>
        <w:ind w:left="5760" w:hanging="360"/>
      </w:pPr>
      <w:rPr>
        <w:rFonts w:ascii="Wingdings" w:hAnsi="Wingdings" w:hint="default"/>
      </w:rPr>
    </w:lvl>
    <w:lvl w:ilvl="8" w:tplc="92CC45AA" w:tentative="1">
      <w:start w:val="1"/>
      <w:numFmt w:val="bullet"/>
      <w:lvlText w:val=""/>
      <w:lvlJc w:val="left"/>
      <w:pPr>
        <w:tabs>
          <w:tab w:val="num" w:pos="6480"/>
        </w:tabs>
        <w:ind w:left="6480" w:hanging="360"/>
      </w:pPr>
      <w:rPr>
        <w:rFonts w:ascii="Wingdings" w:hAnsi="Wingdings" w:hint="default"/>
      </w:rPr>
    </w:lvl>
  </w:abstractNum>
  <w:abstractNum w:abstractNumId="15">
    <w:nsid w:val="7C7263DF"/>
    <w:multiLevelType w:val="hybridMultilevel"/>
    <w:tmpl w:val="478AC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4"/>
  </w:num>
  <w:num w:numId="4">
    <w:abstractNumId w:val="0"/>
  </w:num>
  <w:num w:numId="5">
    <w:abstractNumId w:val="9"/>
  </w:num>
  <w:num w:numId="6">
    <w:abstractNumId w:val="2"/>
  </w:num>
  <w:num w:numId="7">
    <w:abstractNumId w:val="1"/>
  </w:num>
  <w:num w:numId="8">
    <w:abstractNumId w:val="10"/>
  </w:num>
  <w:num w:numId="9">
    <w:abstractNumId w:val="13"/>
  </w:num>
  <w:num w:numId="10">
    <w:abstractNumId w:val="11"/>
  </w:num>
  <w:num w:numId="11">
    <w:abstractNumId w:val="5"/>
  </w:num>
  <w:num w:numId="12">
    <w:abstractNumId w:val="12"/>
  </w:num>
  <w:num w:numId="13">
    <w:abstractNumId w:val="14"/>
  </w:num>
  <w:num w:numId="14">
    <w:abstractNumId w:val="7"/>
  </w:num>
  <w:num w:numId="15">
    <w:abstractNumId w:val="6"/>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C00E3F"/>
    <w:rsid w:val="00046F4A"/>
    <w:rsid w:val="00071D13"/>
    <w:rsid w:val="000D707B"/>
    <w:rsid w:val="001062E2"/>
    <w:rsid w:val="0019598F"/>
    <w:rsid w:val="001A0F41"/>
    <w:rsid w:val="001D3902"/>
    <w:rsid w:val="00281FDD"/>
    <w:rsid w:val="002E400F"/>
    <w:rsid w:val="00335200"/>
    <w:rsid w:val="00341423"/>
    <w:rsid w:val="00382D86"/>
    <w:rsid w:val="003A2637"/>
    <w:rsid w:val="003B5B59"/>
    <w:rsid w:val="003E7E98"/>
    <w:rsid w:val="003F02C1"/>
    <w:rsid w:val="00435FAB"/>
    <w:rsid w:val="004976A3"/>
    <w:rsid w:val="004D09DA"/>
    <w:rsid w:val="004D57BA"/>
    <w:rsid w:val="00555BC9"/>
    <w:rsid w:val="00561B9C"/>
    <w:rsid w:val="006143D8"/>
    <w:rsid w:val="006878F4"/>
    <w:rsid w:val="007A4262"/>
    <w:rsid w:val="007B5516"/>
    <w:rsid w:val="007B6766"/>
    <w:rsid w:val="007D4707"/>
    <w:rsid w:val="00803DFA"/>
    <w:rsid w:val="00815C18"/>
    <w:rsid w:val="00846B29"/>
    <w:rsid w:val="008851AD"/>
    <w:rsid w:val="008D3B24"/>
    <w:rsid w:val="00913D89"/>
    <w:rsid w:val="0094411A"/>
    <w:rsid w:val="009959D0"/>
    <w:rsid w:val="009A1693"/>
    <w:rsid w:val="009E4E16"/>
    <w:rsid w:val="009F1E34"/>
    <w:rsid w:val="00A11BE1"/>
    <w:rsid w:val="00A9644F"/>
    <w:rsid w:val="00AA36E5"/>
    <w:rsid w:val="00AA603D"/>
    <w:rsid w:val="00AC7D39"/>
    <w:rsid w:val="00AF6E73"/>
    <w:rsid w:val="00BC44FF"/>
    <w:rsid w:val="00BD69C5"/>
    <w:rsid w:val="00BD6FE1"/>
    <w:rsid w:val="00C00E3F"/>
    <w:rsid w:val="00C825FD"/>
    <w:rsid w:val="00CC5CE9"/>
    <w:rsid w:val="00D328D5"/>
    <w:rsid w:val="00D3559D"/>
    <w:rsid w:val="00D5284B"/>
    <w:rsid w:val="00D86A4C"/>
    <w:rsid w:val="00D90606"/>
    <w:rsid w:val="00D97AE7"/>
    <w:rsid w:val="00D97F3E"/>
    <w:rsid w:val="00EC1BB7"/>
    <w:rsid w:val="00EE7004"/>
    <w:rsid w:val="00FD25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_x0000_s1027"/>
        <o:r id="V:Rule7" type="connector" idref="#_x0000_s1026"/>
        <o:r id="V:Rule8" type="connector" idref="#_x0000_s1030"/>
        <o:r id="V:Rule9" type="connector" idref="#_x0000_s1028"/>
        <o:r id="V:Rule1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00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body">
    <w:name w:val="contentbody"/>
    <w:basedOn w:val="Normal"/>
    <w:rsid w:val="001062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1">
    <w:name w:val="contenthead1"/>
    <w:basedOn w:val="Normal"/>
    <w:rsid w:val="003F02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2">
    <w:name w:val="contenthead2"/>
    <w:basedOn w:val="Normal"/>
    <w:rsid w:val="003F02C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A6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03D"/>
  </w:style>
  <w:style w:type="paragraph" w:styleId="Footer">
    <w:name w:val="footer"/>
    <w:basedOn w:val="Normal"/>
    <w:link w:val="FooterChar"/>
    <w:uiPriority w:val="99"/>
    <w:semiHidden/>
    <w:unhideWhenUsed/>
    <w:rsid w:val="00AA60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603D"/>
  </w:style>
  <w:style w:type="paragraph" w:styleId="ListParagraph">
    <w:name w:val="List Paragraph"/>
    <w:basedOn w:val="Normal"/>
    <w:uiPriority w:val="34"/>
    <w:qFormat/>
    <w:rsid w:val="00AA603D"/>
    <w:pPr>
      <w:ind w:left="720"/>
      <w:contextualSpacing/>
    </w:pPr>
  </w:style>
  <w:style w:type="paragraph" w:customStyle="1" w:styleId="contenthead3">
    <w:name w:val="contenthead3"/>
    <w:basedOn w:val="Normal"/>
    <w:rsid w:val="006143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47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360307">
      <w:bodyDiv w:val="1"/>
      <w:marLeft w:val="0"/>
      <w:marRight w:val="0"/>
      <w:marTop w:val="0"/>
      <w:marBottom w:val="0"/>
      <w:divBdr>
        <w:top w:val="none" w:sz="0" w:space="0" w:color="auto"/>
        <w:left w:val="none" w:sz="0" w:space="0" w:color="auto"/>
        <w:bottom w:val="none" w:sz="0" w:space="0" w:color="auto"/>
        <w:right w:val="none" w:sz="0" w:space="0" w:color="auto"/>
      </w:divBdr>
      <w:divsChild>
        <w:div w:id="629822405">
          <w:marLeft w:val="2347"/>
          <w:marRight w:val="0"/>
          <w:marTop w:val="0"/>
          <w:marBottom w:val="0"/>
          <w:divBdr>
            <w:top w:val="none" w:sz="0" w:space="0" w:color="auto"/>
            <w:left w:val="none" w:sz="0" w:space="0" w:color="auto"/>
            <w:bottom w:val="none" w:sz="0" w:space="0" w:color="auto"/>
            <w:right w:val="none" w:sz="0" w:space="0" w:color="auto"/>
          </w:divBdr>
        </w:div>
        <w:div w:id="1494679905">
          <w:marLeft w:val="2347"/>
          <w:marRight w:val="0"/>
          <w:marTop w:val="0"/>
          <w:marBottom w:val="0"/>
          <w:divBdr>
            <w:top w:val="none" w:sz="0" w:space="0" w:color="auto"/>
            <w:left w:val="none" w:sz="0" w:space="0" w:color="auto"/>
            <w:bottom w:val="none" w:sz="0" w:space="0" w:color="auto"/>
            <w:right w:val="none" w:sz="0" w:space="0" w:color="auto"/>
          </w:divBdr>
        </w:div>
        <w:div w:id="1456603786">
          <w:marLeft w:val="2347"/>
          <w:marRight w:val="0"/>
          <w:marTop w:val="0"/>
          <w:marBottom w:val="0"/>
          <w:divBdr>
            <w:top w:val="none" w:sz="0" w:space="0" w:color="auto"/>
            <w:left w:val="none" w:sz="0" w:space="0" w:color="auto"/>
            <w:bottom w:val="none" w:sz="0" w:space="0" w:color="auto"/>
            <w:right w:val="none" w:sz="0" w:space="0" w:color="auto"/>
          </w:divBdr>
        </w:div>
        <w:div w:id="1706129256">
          <w:marLeft w:val="2347"/>
          <w:marRight w:val="0"/>
          <w:marTop w:val="0"/>
          <w:marBottom w:val="0"/>
          <w:divBdr>
            <w:top w:val="none" w:sz="0" w:space="0" w:color="auto"/>
            <w:left w:val="none" w:sz="0" w:space="0" w:color="auto"/>
            <w:bottom w:val="none" w:sz="0" w:space="0" w:color="auto"/>
            <w:right w:val="none" w:sz="0" w:space="0" w:color="auto"/>
          </w:divBdr>
        </w:div>
      </w:divsChild>
    </w:div>
    <w:div w:id="179127632">
      <w:bodyDiv w:val="1"/>
      <w:marLeft w:val="0"/>
      <w:marRight w:val="0"/>
      <w:marTop w:val="0"/>
      <w:marBottom w:val="0"/>
      <w:divBdr>
        <w:top w:val="none" w:sz="0" w:space="0" w:color="auto"/>
        <w:left w:val="none" w:sz="0" w:space="0" w:color="auto"/>
        <w:bottom w:val="none" w:sz="0" w:space="0" w:color="auto"/>
        <w:right w:val="none" w:sz="0" w:space="0" w:color="auto"/>
      </w:divBdr>
      <w:divsChild>
        <w:div w:id="1762095924">
          <w:marLeft w:val="2347"/>
          <w:marRight w:val="0"/>
          <w:marTop w:val="0"/>
          <w:marBottom w:val="0"/>
          <w:divBdr>
            <w:top w:val="none" w:sz="0" w:space="0" w:color="auto"/>
            <w:left w:val="none" w:sz="0" w:space="0" w:color="auto"/>
            <w:bottom w:val="none" w:sz="0" w:space="0" w:color="auto"/>
            <w:right w:val="none" w:sz="0" w:space="0" w:color="auto"/>
          </w:divBdr>
        </w:div>
        <w:div w:id="1610312705">
          <w:marLeft w:val="2347"/>
          <w:marRight w:val="0"/>
          <w:marTop w:val="0"/>
          <w:marBottom w:val="0"/>
          <w:divBdr>
            <w:top w:val="none" w:sz="0" w:space="0" w:color="auto"/>
            <w:left w:val="none" w:sz="0" w:space="0" w:color="auto"/>
            <w:bottom w:val="none" w:sz="0" w:space="0" w:color="auto"/>
            <w:right w:val="none" w:sz="0" w:space="0" w:color="auto"/>
          </w:divBdr>
        </w:div>
      </w:divsChild>
    </w:div>
    <w:div w:id="448159162">
      <w:bodyDiv w:val="1"/>
      <w:marLeft w:val="0"/>
      <w:marRight w:val="0"/>
      <w:marTop w:val="0"/>
      <w:marBottom w:val="0"/>
      <w:divBdr>
        <w:top w:val="none" w:sz="0" w:space="0" w:color="auto"/>
        <w:left w:val="none" w:sz="0" w:space="0" w:color="auto"/>
        <w:bottom w:val="none" w:sz="0" w:space="0" w:color="auto"/>
        <w:right w:val="none" w:sz="0" w:space="0" w:color="auto"/>
      </w:divBdr>
      <w:divsChild>
        <w:div w:id="959190778">
          <w:marLeft w:val="2347"/>
          <w:marRight w:val="0"/>
          <w:marTop w:val="0"/>
          <w:marBottom w:val="0"/>
          <w:divBdr>
            <w:top w:val="none" w:sz="0" w:space="0" w:color="auto"/>
            <w:left w:val="none" w:sz="0" w:space="0" w:color="auto"/>
            <w:bottom w:val="none" w:sz="0" w:space="0" w:color="auto"/>
            <w:right w:val="none" w:sz="0" w:space="0" w:color="auto"/>
          </w:divBdr>
        </w:div>
        <w:div w:id="1963731127">
          <w:marLeft w:val="2347"/>
          <w:marRight w:val="0"/>
          <w:marTop w:val="0"/>
          <w:marBottom w:val="0"/>
          <w:divBdr>
            <w:top w:val="none" w:sz="0" w:space="0" w:color="auto"/>
            <w:left w:val="none" w:sz="0" w:space="0" w:color="auto"/>
            <w:bottom w:val="none" w:sz="0" w:space="0" w:color="auto"/>
            <w:right w:val="none" w:sz="0" w:space="0" w:color="auto"/>
          </w:divBdr>
        </w:div>
      </w:divsChild>
    </w:div>
    <w:div w:id="1020737640">
      <w:bodyDiv w:val="1"/>
      <w:marLeft w:val="0"/>
      <w:marRight w:val="0"/>
      <w:marTop w:val="0"/>
      <w:marBottom w:val="0"/>
      <w:divBdr>
        <w:top w:val="none" w:sz="0" w:space="0" w:color="auto"/>
        <w:left w:val="none" w:sz="0" w:space="0" w:color="auto"/>
        <w:bottom w:val="none" w:sz="0" w:space="0" w:color="auto"/>
        <w:right w:val="none" w:sz="0" w:space="0" w:color="auto"/>
      </w:divBdr>
      <w:divsChild>
        <w:div w:id="783424158">
          <w:marLeft w:val="2347"/>
          <w:marRight w:val="0"/>
          <w:marTop w:val="0"/>
          <w:marBottom w:val="0"/>
          <w:divBdr>
            <w:top w:val="none" w:sz="0" w:space="0" w:color="auto"/>
            <w:left w:val="none" w:sz="0" w:space="0" w:color="auto"/>
            <w:bottom w:val="none" w:sz="0" w:space="0" w:color="auto"/>
            <w:right w:val="none" w:sz="0" w:space="0" w:color="auto"/>
          </w:divBdr>
        </w:div>
        <w:div w:id="1150709596">
          <w:marLeft w:val="2347"/>
          <w:marRight w:val="0"/>
          <w:marTop w:val="0"/>
          <w:marBottom w:val="0"/>
          <w:divBdr>
            <w:top w:val="none" w:sz="0" w:space="0" w:color="auto"/>
            <w:left w:val="none" w:sz="0" w:space="0" w:color="auto"/>
            <w:bottom w:val="none" w:sz="0" w:space="0" w:color="auto"/>
            <w:right w:val="none" w:sz="0" w:space="0" w:color="auto"/>
          </w:divBdr>
        </w:div>
        <w:div w:id="1116871823">
          <w:marLeft w:val="2347"/>
          <w:marRight w:val="0"/>
          <w:marTop w:val="0"/>
          <w:marBottom w:val="0"/>
          <w:divBdr>
            <w:top w:val="none" w:sz="0" w:space="0" w:color="auto"/>
            <w:left w:val="none" w:sz="0" w:space="0" w:color="auto"/>
            <w:bottom w:val="none" w:sz="0" w:space="0" w:color="auto"/>
            <w:right w:val="none" w:sz="0" w:space="0" w:color="auto"/>
          </w:divBdr>
        </w:div>
      </w:divsChild>
    </w:div>
    <w:div w:id="1796479903">
      <w:bodyDiv w:val="1"/>
      <w:marLeft w:val="0"/>
      <w:marRight w:val="0"/>
      <w:marTop w:val="0"/>
      <w:marBottom w:val="0"/>
      <w:divBdr>
        <w:top w:val="none" w:sz="0" w:space="0" w:color="auto"/>
        <w:left w:val="none" w:sz="0" w:space="0" w:color="auto"/>
        <w:bottom w:val="none" w:sz="0" w:space="0" w:color="auto"/>
        <w:right w:val="none" w:sz="0" w:space="0" w:color="auto"/>
      </w:divBdr>
      <w:divsChild>
        <w:div w:id="1819498019">
          <w:marLeft w:val="720"/>
          <w:marRight w:val="0"/>
          <w:marTop w:val="96"/>
          <w:marBottom w:val="0"/>
          <w:divBdr>
            <w:top w:val="none" w:sz="0" w:space="0" w:color="auto"/>
            <w:left w:val="none" w:sz="0" w:space="0" w:color="auto"/>
            <w:bottom w:val="none" w:sz="0" w:space="0" w:color="auto"/>
            <w:right w:val="none" w:sz="0" w:space="0" w:color="auto"/>
          </w:divBdr>
        </w:div>
        <w:div w:id="825588134">
          <w:marLeft w:val="1195"/>
          <w:marRight w:val="0"/>
          <w:marTop w:val="96"/>
          <w:marBottom w:val="0"/>
          <w:divBdr>
            <w:top w:val="none" w:sz="0" w:space="0" w:color="auto"/>
            <w:left w:val="none" w:sz="0" w:space="0" w:color="auto"/>
            <w:bottom w:val="none" w:sz="0" w:space="0" w:color="auto"/>
            <w:right w:val="none" w:sz="0" w:space="0" w:color="auto"/>
          </w:divBdr>
        </w:div>
        <w:div w:id="2045977390">
          <w:marLeft w:val="1195"/>
          <w:marRight w:val="0"/>
          <w:marTop w:val="96"/>
          <w:marBottom w:val="0"/>
          <w:divBdr>
            <w:top w:val="none" w:sz="0" w:space="0" w:color="auto"/>
            <w:left w:val="none" w:sz="0" w:space="0" w:color="auto"/>
            <w:bottom w:val="none" w:sz="0" w:space="0" w:color="auto"/>
            <w:right w:val="none" w:sz="0" w:space="0" w:color="auto"/>
          </w:divBdr>
        </w:div>
        <w:div w:id="906304724">
          <w:marLeft w:val="1195"/>
          <w:marRight w:val="0"/>
          <w:marTop w:val="96"/>
          <w:marBottom w:val="0"/>
          <w:divBdr>
            <w:top w:val="none" w:sz="0" w:space="0" w:color="auto"/>
            <w:left w:val="none" w:sz="0" w:space="0" w:color="auto"/>
            <w:bottom w:val="none" w:sz="0" w:space="0" w:color="auto"/>
            <w:right w:val="none" w:sz="0" w:space="0" w:color="auto"/>
          </w:divBdr>
        </w:div>
        <w:div w:id="320890596">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dt.oxfordjournals.org/content/12/7/1516.full.pdf" TargetMode="External"/><Relationship Id="rId3" Type="http://schemas.openxmlformats.org/officeDocument/2006/relationships/settings" Target="settings.xml"/><Relationship Id="rId7" Type="http://schemas.openxmlformats.org/officeDocument/2006/relationships/hyperlink" Target="http://www.findtoyou.com/powerpoint/renal-page-35.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alberta.ca/~csps/JPPS2%281%29/H.Boxenbaum2/ren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7</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Krunal</dc:creator>
  <cp:keywords/>
  <dc:description/>
  <cp:lastModifiedBy>Krunal</cp:lastModifiedBy>
  <cp:revision>52</cp:revision>
  <dcterms:created xsi:type="dcterms:W3CDTF">2011-04-13T11:10:00Z</dcterms:created>
  <dcterms:modified xsi:type="dcterms:W3CDTF">2011-05-19T15:49:00Z</dcterms:modified>
</cp:coreProperties>
</file>